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7EC2" w14:textId="77777777" w:rsidR="00290391" w:rsidRPr="00F926E3" w:rsidRDefault="00290391" w:rsidP="00F926E3">
      <w:pPr>
        <w:tabs>
          <w:tab w:val="left" w:pos="10348"/>
        </w:tabs>
        <w:spacing w:after="0"/>
        <w:ind w:right="142"/>
        <w:jc w:val="left"/>
        <w:rPr>
          <w:rFonts w:cs="Calibri"/>
          <w:b/>
          <w:color w:val="000000"/>
          <w:sz w:val="48"/>
          <w:szCs w:val="48"/>
          <w:highlight w:val="white"/>
        </w:rPr>
      </w:pPr>
      <w:r w:rsidRPr="00F926E3">
        <w:rPr>
          <w:rFonts w:cs="Calibri"/>
          <w:b/>
          <w:color w:val="000000"/>
          <w:sz w:val="48"/>
          <w:szCs w:val="48"/>
          <w:highlight w:val="white"/>
        </w:rPr>
        <w:t xml:space="preserve">Steinway Gala: Pianista Karel </w:t>
      </w:r>
      <w:proofErr w:type="spellStart"/>
      <w:r w:rsidRPr="00F926E3">
        <w:rPr>
          <w:rFonts w:cs="Calibri"/>
          <w:b/>
          <w:color w:val="000000"/>
          <w:sz w:val="48"/>
          <w:szCs w:val="48"/>
          <w:highlight w:val="white"/>
        </w:rPr>
        <w:t>Košárek</w:t>
      </w:r>
      <w:proofErr w:type="spellEnd"/>
      <w:r w:rsidRPr="00F926E3">
        <w:rPr>
          <w:rFonts w:cs="Calibri"/>
          <w:b/>
          <w:color w:val="000000"/>
          <w:sz w:val="48"/>
          <w:szCs w:val="48"/>
          <w:highlight w:val="white"/>
        </w:rPr>
        <w:t xml:space="preserve"> rozezní valentýnský večer na Nové scéně DJKT</w:t>
      </w:r>
    </w:p>
    <w:p w14:paraId="5749C3D9" w14:textId="0EFF62CC" w:rsidR="00A35B1D" w:rsidRDefault="002073D3" w:rsidP="00B73296">
      <w:pPr>
        <w:spacing w:before="100" w:beforeAutospacing="1" w:after="100" w:afterAutospacing="1" w:line="276" w:lineRule="auto"/>
        <w:jc w:val="left"/>
        <w:rPr>
          <w:b/>
        </w:rPr>
      </w:pPr>
      <w:r>
        <w:rPr>
          <w:b/>
        </w:rPr>
        <w:t>Nová scéna Divadla J. K. Tyla se 14. února st</w:t>
      </w:r>
      <w:bookmarkStart w:id="0" w:name="_GoBack"/>
      <w:bookmarkEnd w:id="0"/>
      <w:r>
        <w:rPr>
          <w:b/>
        </w:rPr>
        <w:t xml:space="preserve">ane dějištěm výjimečného hudebního večera. Koncert Steinway Gala nabídne spojení špičkového koncertního křídla Steinway </w:t>
      </w:r>
      <w:r w:rsidRPr="00A86F0E">
        <w:rPr>
          <w:b/>
        </w:rPr>
        <w:t>&amp;</w:t>
      </w:r>
      <w:r>
        <w:rPr>
          <w:b/>
        </w:rPr>
        <w:t xml:space="preserve"> </w:t>
      </w:r>
      <w:proofErr w:type="spellStart"/>
      <w:r>
        <w:rPr>
          <w:b/>
        </w:rPr>
        <w:t>Sons</w:t>
      </w:r>
      <w:proofErr w:type="spellEnd"/>
      <w:r>
        <w:rPr>
          <w:b/>
        </w:rPr>
        <w:t xml:space="preserve"> a jednoho z nejvýraznějších českých pianistů současnosti Karla </w:t>
      </w:r>
      <w:proofErr w:type="spellStart"/>
      <w:r>
        <w:rPr>
          <w:b/>
        </w:rPr>
        <w:t>Košárka</w:t>
      </w:r>
      <w:proofErr w:type="spellEnd"/>
      <w:r>
        <w:rPr>
          <w:b/>
        </w:rPr>
        <w:t xml:space="preserve">. </w:t>
      </w:r>
      <w:r w:rsidR="00A35B1D">
        <w:rPr>
          <w:b/>
        </w:rPr>
        <w:t xml:space="preserve">Společně s orchestrem opery DJKT pod vedením šéfdirigenta Jiřího Štrunce </w:t>
      </w:r>
      <w:r w:rsidR="003D4104">
        <w:rPr>
          <w:b/>
        </w:rPr>
        <w:t xml:space="preserve">představí </w:t>
      </w:r>
      <w:r w:rsidR="00A35B1D">
        <w:rPr>
          <w:b/>
        </w:rPr>
        <w:t>p</w:t>
      </w:r>
      <w:r w:rsidR="0006261C">
        <w:rPr>
          <w:b/>
        </w:rPr>
        <w:t xml:space="preserve">rogram, který propojuje evropskou hudební tradici s energií amerického jazzu. </w:t>
      </w:r>
    </w:p>
    <w:p w14:paraId="767DF77C" w14:textId="566320DD" w:rsidR="00AE2482" w:rsidRPr="00D72B8C" w:rsidRDefault="00AE2482" w:rsidP="00F926E3">
      <w:pPr>
        <w:spacing w:before="100" w:beforeAutospacing="1" w:after="100" w:afterAutospacing="1" w:line="276" w:lineRule="auto"/>
        <w:jc w:val="left"/>
        <w:rPr>
          <w:color w:val="000000" w:themeColor="text1"/>
        </w:rPr>
      </w:pPr>
      <w:r w:rsidRPr="00D72B8C">
        <w:rPr>
          <w:color w:val="000000" w:themeColor="text1"/>
        </w:rPr>
        <w:t>„</w:t>
      </w:r>
      <w:r w:rsidRPr="00D72B8C">
        <w:rPr>
          <w:i/>
          <w:color w:val="000000" w:themeColor="text1"/>
        </w:rPr>
        <w:t xml:space="preserve">Koncert Steinway Gala vnímám jako výjimečné kulturní setkání, které důstojně reprezentuje město Plzeň i Divadlo J. K. Tyla. Spojení špičkového koncertního křídla Steinway &amp; </w:t>
      </w:r>
      <w:proofErr w:type="spellStart"/>
      <w:r w:rsidRPr="00D72B8C">
        <w:rPr>
          <w:i/>
          <w:color w:val="000000" w:themeColor="text1"/>
        </w:rPr>
        <w:t>Sons</w:t>
      </w:r>
      <w:proofErr w:type="spellEnd"/>
      <w:r w:rsidRPr="00D72B8C">
        <w:rPr>
          <w:i/>
          <w:color w:val="000000" w:themeColor="text1"/>
        </w:rPr>
        <w:t xml:space="preserve">, mimořádné osobnosti Karla </w:t>
      </w:r>
      <w:proofErr w:type="spellStart"/>
      <w:r w:rsidRPr="00D72B8C">
        <w:rPr>
          <w:i/>
          <w:color w:val="000000" w:themeColor="text1"/>
        </w:rPr>
        <w:t>Košárka</w:t>
      </w:r>
      <w:proofErr w:type="spellEnd"/>
      <w:r w:rsidRPr="00D72B8C">
        <w:rPr>
          <w:i/>
          <w:color w:val="000000" w:themeColor="text1"/>
        </w:rPr>
        <w:t xml:space="preserve"> a orchestru opery DJKT pod vedením Jiřího Štrunce potvrzuje, že naše kulturní instituce dokážou nabídnout program světové úrovně. Oceňuji také dramaturgii večera, která citlivě propojuje evropskou klasickou tradici s energií americké hudby i jazzových vlivů v čele s ikonickým dílem 20. století Rapsodie v modrém George Gershwina,“</w:t>
      </w:r>
      <w:r w:rsidRPr="00D72B8C">
        <w:rPr>
          <w:color w:val="000000" w:themeColor="text1"/>
        </w:rPr>
        <w:t xml:space="preserve"> uvedla </w:t>
      </w:r>
      <w:r w:rsidRPr="00CD5A48">
        <w:rPr>
          <w:b/>
          <w:color w:val="000000" w:themeColor="text1"/>
        </w:rPr>
        <w:t>Eliška Bartáková,</w:t>
      </w:r>
      <w:r w:rsidRPr="00D72B8C">
        <w:rPr>
          <w:color w:val="000000" w:themeColor="text1"/>
        </w:rPr>
        <w:t xml:space="preserve"> radní města Plzně pro oblast kultury a památkové péče. </w:t>
      </w:r>
    </w:p>
    <w:p w14:paraId="43EB40E9" w14:textId="77777777" w:rsidR="00C53E39" w:rsidRDefault="00C53E39" w:rsidP="00B73296">
      <w:pPr>
        <w:spacing w:before="100" w:beforeAutospacing="1" w:after="100" w:afterAutospacing="1" w:line="276" w:lineRule="auto"/>
        <w:jc w:val="left"/>
      </w:pPr>
      <w:r>
        <w:t xml:space="preserve">Středem večera bude nejen ikonický </w:t>
      </w:r>
      <w:r w:rsidR="00777A8A">
        <w:t xml:space="preserve">nástroj – </w:t>
      </w:r>
      <w:r w:rsidR="00777A8A" w:rsidRPr="00A86F0E">
        <w:rPr>
          <w:b/>
        </w:rPr>
        <w:t xml:space="preserve">koncertní křídlo značky Steinway &amp; </w:t>
      </w:r>
      <w:proofErr w:type="spellStart"/>
      <w:r w:rsidR="00777A8A" w:rsidRPr="00A86F0E">
        <w:rPr>
          <w:b/>
        </w:rPr>
        <w:t>Sons</w:t>
      </w:r>
      <w:proofErr w:type="spellEnd"/>
      <w:r w:rsidR="003C3D8F">
        <w:t>, považovan</w:t>
      </w:r>
      <w:r w:rsidR="00535FBD">
        <w:t>é</w:t>
      </w:r>
      <w:r w:rsidR="003C3D8F">
        <w:t xml:space="preserve"> za absolutní špičku mezi koncertními </w:t>
      </w:r>
      <w:r>
        <w:t>nástroji</w:t>
      </w:r>
      <w:r w:rsidR="003C3D8F">
        <w:t xml:space="preserve">, ale především jeho hlavní host. </w:t>
      </w:r>
      <w:r w:rsidR="003C3D8F" w:rsidRPr="00A86F0E">
        <w:rPr>
          <w:b/>
        </w:rPr>
        <w:t xml:space="preserve">Karel </w:t>
      </w:r>
      <w:proofErr w:type="spellStart"/>
      <w:r w:rsidR="003C3D8F" w:rsidRPr="00A86F0E">
        <w:rPr>
          <w:b/>
        </w:rPr>
        <w:t>Košárek</w:t>
      </w:r>
      <w:proofErr w:type="spellEnd"/>
      <w:r w:rsidR="003C3D8F">
        <w:t xml:space="preserve">, </w:t>
      </w:r>
      <w:r>
        <w:t xml:space="preserve">laureát prestižních mezinárodních soutěží a umělec s mimořádně širokým repertoárovým záběrem, patří dlouhodobě k osobnostem, které dokážou oslovit jak publikum klasické hudby, tak posluchače otevřené žánrovým přesahům. </w:t>
      </w:r>
    </w:p>
    <w:p w14:paraId="272EA660" w14:textId="6FC55223" w:rsidR="008A378E" w:rsidRPr="00910EB8" w:rsidRDefault="003C3D8F" w:rsidP="00CD5A48">
      <w:pPr>
        <w:tabs>
          <w:tab w:val="left" w:pos="426"/>
        </w:tabs>
        <w:spacing w:before="100" w:beforeAutospacing="1" w:after="100" w:afterAutospacing="1" w:line="276" w:lineRule="auto"/>
        <w:jc w:val="left"/>
      </w:pPr>
      <w:r>
        <w:t xml:space="preserve">Program </w:t>
      </w:r>
      <w:r w:rsidR="00C53E39">
        <w:t xml:space="preserve">koncertu </w:t>
      </w:r>
      <w:r>
        <w:t xml:space="preserve">otevře výběr z orchestrálních </w:t>
      </w:r>
      <w:r w:rsidRPr="00CC365B">
        <w:rPr>
          <w:b/>
        </w:rPr>
        <w:t xml:space="preserve">suit </w:t>
      </w:r>
      <w:r w:rsidR="00A15995">
        <w:rPr>
          <w:b/>
        </w:rPr>
        <w:t xml:space="preserve">z hudby k Ibsenově dramatu Peer </w:t>
      </w:r>
      <w:proofErr w:type="spellStart"/>
      <w:r w:rsidR="00A15995">
        <w:rPr>
          <w:b/>
        </w:rPr>
        <w:t>Gynt</w:t>
      </w:r>
      <w:proofErr w:type="spellEnd"/>
      <w:r>
        <w:t xml:space="preserve"> Edvarda </w:t>
      </w:r>
      <w:proofErr w:type="spellStart"/>
      <w:r>
        <w:t>Griega</w:t>
      </w:r>
      <w:proofErr w:type="spellEnd"/>
      <w:r>
        <w:t xml:space="preserve">. Následovat bude </w:t>
      </w:r>
      <w:r w:rsidRPr="00CC365B">
        <w:rPr>
          <w:b/>
        </w:rPr>
        <w:t>Klavírní koncert č. 2 F dur</w:t>
      </w:r>
      <w:r>
        <w:t xml:space="preserve"> </w:t>
      </w:r>
      <w:r w:rsidR="00185A9E" w:rsidRPr="00CC365B">
        <w:rPr>
          <w:b/>
        </w:rPr>
        <w:t>Dmitrije</w:t>
      </w:r>
      <w:r w:rsidR="00185A9E">
        <w:t xml:space="preserve"> </w:t>
      </w:r>
      <w:r w:rsidR="00185A9E" w:rsidRPr="00CC365B">
        <w:rPr>
          <w:b/>
        </w:rPr>
        <w:t>Šostakoviče</w:t>
      </w:r>
      <w:r w:rsidR="00185A9E">
        <w:t xml:space="preserve">, </w:t>
      </w:r>
      <w:r>
        <w:t>dílo plné melodické hravosti a virt</w:t>
      </w:r>
      <w:r w:rsidR="00B73296">
        <w:t xml:space="preserve">uózní lehkosti. Druhou polovinu </w:t>
      </w:r>
      <w:r w:rsidR="00185A9E">
        <w:t>večera</w:t>
      </w:r>
      <w:r w:rsidR="00B73296">
        <w:t xml:space="preserve"> vyplní hudb</w:t>
      </w:r>
      <w:r w:rsidR="00A032A5">
        <w:t>a</w:t>
      </w:r>
      <w:r w:rsidR="00B73296">
        <w:t xml:space="preserve"> </w:t>
      </w:r>
      <w:r w:rsidR="00B73296" w:rsidRPr="00186598">
        <w:rPr>
          <w:b/>
        </w:rPr>
        <w:t>George Ge</w:t>
      </w:r>
      <w:r w:rsidR="00A032A5">
        <w:rPr>
          <w:b/>
        </w:rPr>
        <w:t>r</w:t>
      </w:r>
      <w:r w:rsidR="00B73296" w:rsidRPr="00186598">
        <w:rPr>
          <w:b/>
        </w:rPr>
        <w:t>shwina</w:t>
      </w:r>
      <w:r w:rsidR="00185A9E">
        <w:t xml:space="preserve"> – temperamentní </w:t>
      </w:r>
      <w:r w:rsidR="00A032A5">
        <w:t>s</w:t>
      </w:r>
      <w:r w:rsidR="00B73296">
        <w:t xml:space="preserve">ymfonická báseň </w:t>
      </w:r>
      <w:r w:rsidR="00B73296" w:rsidRPr="00186598">
        <w:rPr>
          <w:b/>
        </w:rPr>
        <w:t>Američan v Paří</w:t>
      </w:r>
      <w:r w:rsidR="00535FBD">
        <w:rPr>
          <w:b/>
        </w:rPr>
        <w:t>ž</w:t>
      </w:r>
      <w:r w:rsidR="00B73296" w:rsidRPr="00186598">
        <w:rPr>
          <w:b/>
        </w:rPr>
        <w:t>i</w:t>
      </w:r>
      <w:r w:rsidR="00B73296">
        <w:t xml:space="preserve"> a ikonická </w:t>
      </w:r>
      <w:r w:rsidR="00B73296" w:rsidRPr="00186598">
        <w:rPr>
          <w:b/>
        </w:rPr>
        <w:t>Rapsodie</w:t>
      </w:r>
      <w:r w:rsidR="00B73296">
        <w:t xml:space="preserve"> </w:t>
      </w:r>
      <w:r w:rsidR="00B73296" w:rsidRPr="00A15995">
        <w:rPr>
          <w:b/>
          <w:bCs/>
        </w:rPr>
        <w:t>v </w:t>
      </w:r>
      <w:r w:rsidR="00B73296" w:rsidRPr="00186598">
        <w:rPr>
          <w:b/>
        </w:rPr>
        <w:t>modrém</w:t>
      </w:r>
      <w:r w:rsidR="00B73296">
        <w:t xml:space="preserve">, </w:t>
      </w:r>
      <w:r w:rsidR="00185A9E">
        <w:t>která patří k nejslavnějším skladbám 20. století.</w:t>
      </w:r>
    </w:p>
    <w:sectPr w:rsidR="008A378E" w:rsidRPr="00910EB8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65486" w14:textId="77777777" w:rsidR="00FA479A" w:rsidRDefault="00FA479A" w:rsidP="00B85134">
      <w:r>
        <w:separator/>
      </w:r>
    </w:p>
  </w:endnote>
  <w:endnote w:type="continuationSeparator" w:id="0">
    <w:p w14:paraId="5B889F20" w14:textId="77777777" w:rsidR="00FA479A" w:rsidRDefault="00FA479A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37ABA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3FE81BE5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4682F05D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F104FC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14:paraId="06F104FC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C1E8C" w14:textId="77777777" w:rsidR="00FA479A" w:rsidRDefault="00FA479A" w:rsidP="00B85134">
      <w:r>
        <w:separator/>
      </w:r>
    </w:p>
  </w:footnote>
  <w:footnote w:type="continuationSeparator" w:id="0">
    <w:p w14:paraId="089176D9" w14:textId="77777777" w:rsidR="00FA479A" w:rsidRDefault="00FA479A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B5491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3977B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14:paraId="5223977B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5535F399" wp14:editId="11CF20A2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80EC7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33DC"/>
    <w:rsid w:val="0006261C"/>
    <w:rsid w:val="00082531"/>
    <w:rsid w:val="000A04BC"/>
    <w:rsid w:val="000B24ED"/>
    <w:rsid w:val="000C5CE6"/>
    <w:rsid w:val="000D594C"/>
    <w:rsid w:val="000F2518"/>
    <w:rsid w:val="000F7B64"/>
    <w:rsid w:val="00106FF0"/>
    <w:rsid w:val="001215D5"/>
    <w:rsid w:val="001357E7"/>
    <w:rsid w:val="00146ADE"/>
    <w:rsid w:val="001531B4"/>
    <w:rsid w:val="00154557"/>
    <w:rsid w:val="00156947"/>
    <w:rsid w:val="0017001F"/>
    <w:rsid w:val="00172D65"/>
    <w:rsid w:val="00175C43"/>
    <w:rsid w:val="00185A9E"/>
    <w:rsid w:val="00186598"/>
    <w:rsid w:val="00194850"/>
    <w:rsid w:val="001A2B5D"/>
    <w:rsid w:val="001A62D9"/>
    <w:rsid w:val="001B0603"/>
    <w:rsid w:val="001B40F5"/>
    <w:rsid w:val="001C08FE"/>
    <w:rsid w:val="001C5A4A"/>
    <w:rsid w:val="001D3F2D"/>
    <w:rsid w:val="001D557F"/>
    <w:rsid w:val="001E11A2"/>
    <w:rsid w:val="00204C18"/>
    <w:rsid w:val="002066D1"/>
    <w:rsid w:val="002073D3"/>
    <w:rsid w:val="00213C25"/>
    <w:rsid w:val="002204E3"/>
    <w:rsid w:val="0022566E"/>
    <w:rsid w:val="00264D95"/>
    <w:rsid w:val="00273BF4"/>
    <w:rsid w:val="00274BD9"/>
    <w:rsid w:val="00290391"/>
    <w:rsid w:val="002A16E4"/>
    <w:rsid w:val="002B1B2D"/>
    <w:rsid w:val="002B2668"/>
    <w:rsid w:val="002C0D55"/>
    <w:rsid w:val="002C3378"/>
    <w:rsid w:val="002C50A2"/>
    <w:rsid w:val="002E5E02"/>
    <w:rsid w:val="002E7274"/>
    <w:rsid w:val="00301FFC"/>
    <w:rsid w:val="00303814"/>
    <w:rsid w:val="00320BEC"/>
    <w:rsid w:val="003255F3"/>
    <w:rsid w:val="00327362"/>
    <w:rsid w:val="00342362"/>
    <w:rsid w:val="00345788"/>
    <w:rsid w:val="00347D7F"/>
    <w:rsid w:val="003537DC"/>
    <w:rsid w:val="0036793F"/>
    <w:rsid w:val="00374B1D"/>
    <w:rsid w:val="00375837"/>
    <w:rsid w:val="00375C7C"/>
    <w:rsid w:val="00380B85"/>
    <w:rsid w:val="003B08EE"/>
    <w:rsid w:val="003B6824"/>
    <w:rsid w:val="003C3D8F"/>
    <w:rsid w:val="003D4104"/>
    <w:rsid w:val="003E10C4"/>
    <w:rsid w:val="003E1389"/>
    <w:rsid w:val="003F265E"/>
    <w:rsid w:val="003F3AC5"/>
    <w:rsid w:val="00406757"/>
    <w:rsid w:val="004219F5"/>
    <w:rsid w:val="00444C8C"/>
    <w:rsid w:val="00445570"/>
    <w:rsid w:val="00446CD4"/>
    <w:rsid w:val="0045029C"/>
    <w:rsid w:val="004760C2"/>
    <w:rsid w:val="0048577E"/>
    <w:rsid w:val="00495E23"/>
    <w:rsid w:val="004B1152"/>
    <w:rsid w:val="004B28F0"/>
    <w:rsid w:val="004B62FB"/>
    <w:rsid w:val="004C0A93"/>
    <w:rsid w:val="004C6C2A"/>
    <w:rsid w:val="004E41C7"/>
    <w:rsid w:val="004F2D44"/>
    <w:rsid w:val="004F7182"/>
    <w:rsid w:val="00510C3E"/>
    <w:rsid w:val="005219BA"/>
    <w:rsid w:val="00535FBD"/>
    <w:rsid w:val="00540582"/>
    <w:rsid w:val="00541BD9"/>
    <w:rsid w:val="00545E1A"/>
    <w:rsid w:val="00566D96"/>
    <w:rsid w:val="0057050E"/>
    <w:rsid w:val="005731BB"/>
    <w:rsid w:val="00586370"/>
    <w:rsid w:val="00592F3A"/>
    <w:rsid w:val="005A7F9E"/>
    <w:rsid w:val="005C28D7"/>
    <w:rsid w:val="005D4FD5"/>
    <w:rsid w:val="005E37F5"/>
    <w:rsid w:val="005E76FE"/>
    <w:rsid w:val="00620926"/>
    <w:rsid w:val="00622E19"/>
    <w:rsid w:val="006261F4"/>
    <w:rsid w:val="00630B4A"/>
    <w:rsid w:val="00634D18"/>
    <w:rsid w:val="00642C38"/>
    <w:rsid w:val="00650AA0"/>
    <w:rsid w:val="00660AD0"/>
    <w:rsid w:val="00660F30"/>
    <w:rsid w:val="00667DB4"/>
    <w:rsid w:val="006B1CB9"/>
    <w:rsid w:val="006C017A"/>
    <w:rsid w:val="006C06BA"/>
    <w:rsid w:val="006C6F74"/>
    <w:rsid w:val="006D4E1B"/>
    <w:rsid w:val="006D6B22"/>
    <w:rsid w:val="006E24AE"/>
    <w:rsid w:val="006F4BC8"/>
    <w:rsid w:val="007254BD"/>
    <w:rsid w:val="00742C80"/>
    <w:rsid w:val="00756BDC"/>
    <w:rsid w:val="00757977"/>
    <w:rsid w:val="00777A8A"/>
    <w:rsid w:val="007848E2"/>
    <w:rsid w:val="007B3575"/>
    <w:rsid w:val="007C0B0B"/>
    <w:rsid w:val="007C2954"/>
    <w:rsid w:val="007C413A"/>
    <w:rsid w:val="007C7CAA"/>
    <w:rsid w:val="007D0A20"/>
    <w:rsid w:val="007E7408"/>
    <w:rsid w:val="007F25ED"/>
    <w:rsid w:val="007F6EB1"/>
    <w:rsid w:val="00802A86"/>
    <w:rsid w:val="00824176"/>
    <w:rsid w:val="008360C2"/>
    <w:rsid w:val="00852575"/>
    <w:rsid w:val="00855F44"/>
    <w:rsid w:val="00866987"/>
    <w:rsid w:val="00895E7D"/>
    <w:rsid w:val="00895EC6"/>
    <w:rsid w:val="008A378E"/>
    <w:rsid w:val="008C1696"/>
    <w:rsid w:val="008D1CD2"/>
    <w:rsid w:val="008D7709"/>
    <w:rsid w:val="008E287D"/>
    <w:rsid w:val="00904483"/>
    <w:rsid w:val="00906170"/>
    <w:rsid w:val="00910EB8"/>
    <w:rsid w:val="00915AA8"/>
    <w:rsid w:val="00916F3D"/>
    <w:rsid w:val="00920BA7"/>
    <w:rsid w:val="009374F3"/>
    <w:rsid w:val="0094687F"/>
    <w:rsid w:val="00946A46"/>
    <w:rsid w:val="00951C2A"/>
    <w:rsid w:val="009741EE"/>
    <w:rsid w:val="00986759"/>
    <w:rsid w:val="0098772A"/>
    <w:rsid w:val="009A781C"/>
    <w:rsid w:val="009B493F"/>
    <w:rsid w:val="009B711E"/>
    <w:rsid w:val="009C03C3"/>
    <w:rsid w:val="009C50C6"/>
    <w:rsid w:val="009D1009"/>
    <w:rsid w:val="009D617F"/>
    <w:rsid w:val="009E6CD6"/>
    <w:rsid w:val="00A01A52"/>
    <w:rsid w:val="00A032A5"/>
    <w:rsid w:val="00A0781A"/>
    <w:rsid w:val="00A15566"/>
    <w:rsid w:val="00A15995"/>
    <w:rsid w:val="00A16A5F"/>
    <w:rsid w:val="00A35B1D"/>
    <w:rsid w:val="00A4568A"/>
    <w:rsid w:val="00A47759"/>
    <w:rsid w:val="00A5378F"/>
    <w:rsid w:val="00A61A2B"/>
    <w:rsid w:val="00A63268"/>
    <w:rsid w:val="00A86F0E"/>
    <w:rsid w:val="00AA661B"/>
    <w:rsid w:val="00AB51F6"/>
    <w:rsid w:val="00AD3CDF"/>
    <w:rsid w:val="00AE0004"/>
    <w:rsid w:val="00AE01C0"/>
    <w:rsid w:val="00AE171F"/>
    <w:rsid w:val="00AE2482"/>
    <w:rsid w:val="00AE48CD"/>
    <w:rsid w:val="00B17A33"/>
    <w:rsid w:val="00B27CC9"/>
    <w:rsid w:val="00B46DB2"/>
    <w:rsid w:val="00B500E0"/>
    <w:rsid w:val="00B65624"/>
    <w:rsid w:val="00B65794"/>
    <w:rsid w:val="00B72C6F"/>
    <w:rsid w:val="00B73296"/>
    <w:rsid w:val="00B73A6C"/>
    <w:rsid w:val="00B815A4"/>
    <w:rsid w:val="00B83A6D"/>
    <w:rsid w:val="00B85134"/>
    <w:rsid w:val="00B87571"/>
    <w:rsid w:val="00B919E9"/>
    <w:rsid w:val="00B9388A"/>
    <w:rsid w:val="00B96900"/>
    <w:rsid w:val="00BA5A6B"/>
    <w:rsid w:val="00BE2BF5"/>
    <w:rsid w:val="00C120B7"/>
    <w:rsid w:val="00C20BD7"/>
    <w:rsid w:val="00C25A38"/>
    <w:rsid w:val="00C404C9"/>
    <w:rsid w:val="00C42EC9"/>
    <w:rsid w:val="00C4437D"/>
    <w:rsid w:val="00C53E39"/>
    <w:rsid w:val="00C6005D"/>
    <w:rsid w:val="00C62D53"/>
    <w:rsid w:val="00C66BE0"/>
    <w:rsid w:val="00CB729A"/>
    <w:rsid w:val="00CC0C76"/>
    <w:rsid w:val="00CC14D6"/>
    <w:rsid w:val="00CC1D8B"/>
    <w:rsid w:val="00CC365B"/>
    <w:rsid w:val="00CD436B"/>
    <w:rsid w:val="00CD5A48"/>
    <w:rsid w:val="00D00423"/>
    <w:rsid w:val="00D04F67"/>
    <w:rsid w:val="00D11AFA"/>
    <w:rsid w:val="00D20D0F"/>
    <w:rsid w:val="00D3056F"/>
    <w:rsid w:val="00D355F8"/>
    <w:rsid w:val="00D51AFE"/>
    <w:rsid w:val="00D660CD"/>
    <w:rsid w:val="00D72B8C"/>
    <w:rsid w:val="00D80395"/>
    <w:rsid w:val="00D95ABF"/>
    <w:rsid w:val="00DB5283"/>
    <w:rsid w:val="00DB771B"/>
    <w:rsid w:val="00DC3EE6"/>
    <w:rsid w:val="00DC58CA"/>
    <w:rsid w:val="00DD3B72"/>
    <w:rsid w:val="00DD6D22"/>
    <w:rsid w:val="00DF72BF"/>
    <w:rsid w:val="00E054F9"/>
    <w:rsid w:val="00E16086"/>
    <w:rsid w:val="00E20E5E"/>
    <w:rsid w:val="00E31F58"/>
    <w:rsid w:val="00E32FAA"/>
    <w:rsid w:val="00E35725"/>
    <w:rsid w:val="00E42434"/>
    <w:rsid w:val="00E6027C"/>
    <w:rsid w:val="00E66892"/>
    <w:rsid w:val="00E70707"/>
    <w:rsid w:val="00E762D7"/>
    <w:rsid w:val="00E80F52"/>
    <w:rsid w:val="00E82499"/>
    <w:rsid w:val="00E85225"/>
    <w:rsid w:val="00EA187A"/>
    <w:rsid w:val="00EB176C"/>
    <w:rsid w:val="00EC3409"/>
    <w:rsid w:val="00ED3EAD"/>
    <w:rsid w:val="00F37190"/>
    <w:rsid w:val="00F43397"/>
    <w:rsid w:val="00F52A3B"/>
    <w:rsid w:val="00F65BD0"/>
    <w:rsid w:val="00F748DE"/>
    <w:rsid w:val="00F7753F"/>
    <w:rsid w:val="00F81181"/>
    <w:rsid w:val="00F926E3"/>
    <w:rsid w:val="00FA2C25"/>
    <w:rsid w:val="00FA479A"/>
    <w:rsid w:val="00FA58B5"/>
    <w:rsid w:val="00FB656A"/>
    <w:rsid w:val="00FC3491"/>
    <w:rsid w:val="00FC5829"/>
    <w:rsid w:val="00FD6D5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0D494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paragraph" w:styleId="Nadpis2">
    <w:name w:val="heading 2"/>
    <w:basedOn w:val="Normln"/>
    <w:link w:val="Nadpis2Char"/>
    <w:uiPriority w:val="9"/>
    <w:qFormat/>
    <w:rsid w:val="0029039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9039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290391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90391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Siln">
    <w:name w:val="Strong"/>
    <w:basedOn w:val="Standardnpsmoodstavce"/>
    <w:uiPriority w:val="22"/>
    <w:qFormat/>
    <w:rsid w:val="00290391"/>
    <w:rPr>
      <w:b/>
      <w:bCs/>
    </w:rPr>
  </w:style>
  <w:style w:type="paragraph" w:styleId="Revize">
    <w:name w:val="Revision"/>
    <w:hidden/>
    <w:uiPriority w:val="99"/>
    <w:semiHidden/>
    <w:rsid w:val="00A15995"/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88FB13-B893-4A51-9DE0-05780DEE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46</cp:revision>
  <cp:lastPrinted>2018-11-13T14:31:00Z</cp:lastPrinted>
  <dcterms:created xsi:type="dcterms:W3CDTF">2018-01-03T08:58:00Z</dcterms:created>
  <dcterms:modified xsi:type="dcterms:W3CDTF">2026-02-11T09:30:00Z</dcterms:modified>
</cp:coreProperties>
</file>