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87" w:rsidRPr="001967D3" w:rsidRDefault="0063414E" w:rsidP="00385D87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r w:rsidRPr="001967D3">
        <w:rPr>
          <w:rFonts w:cs="Calibri"/>
          <w:b/>
          <w:color w:val="000000"/>
          <w:sz w:val="40"/>
          <w:szCs w:val="40"/>
          <w:highlight w:val="white"/>
        </w:rPr>
        <w:t>Návštěv</w:t>
      </w:r>
      <w:r w:rsidR="007D3C49" w:rsidRPr="001967D3">
        <w:rPr>
          <w:rFonts w:cs="Calibri"/>
          <w:b/>
          <w:color w:val="000000"/>
          <w:sz w:val="40"/>
          <w:szCs w:val="40"/>
          <w:highlight w:val="white"/>
        </w:rPr>
        <w:t>u</w:t>
      </w:r>
      <w:r w:rsidRPr="001967D3">
        <w:rPr>
          <w:rFonts w:cs="Calibri"/>
          <w:b/>
          <w:color w:val="000000"/>
          <w:sz w:val="40"/>
          <w:szCs w:val="40"/>
          <w:highlight w:val="white"/>
        </w:rPr>
        <w:t xml:space="preserve"> staré dámy</w:t>
      </w:r>
      <w:r w:rsidR="00E1248F" w:rsidRPr="001967D3">
        <w:rPr>
          <w:rFonts w:cs="Calibri"/>
          <w:b/>
          <w:color w:val="000000"/>
          <w:sz w:val="40"/>
          <w:szCs w:val="40"/>
          <w:highlight w:val="white"/>
        </w:rPr>
        <w:t xml:space="preserve"> </w:t>
      </w:r>
      <w:r w:rsidR="007D3C49" w:rsidRPr="001967D3">
        <w:rPr>
          <w:rFonts w:cs="Calibri"/>
          <w:b/>
          <w:color w:val="000000"/>
          <w:sz w:val="40"/>
          <w:szCs w:val="40"/>
          <w:highlight w:val="white"/>
        </w:rPr>
        <w:t>roztančí choreografka Anna Vita</w:t>
      </w:r>
      <w:r w:rsidR="00550614">
        <w:rPr>
          <w:rFonts w:cs="Calibri"/>
          <w:b/>
          <w:color w:val="000000"/>
          <w:sz w:val="40"/>
          <w:szCs w:val="40"/>
          <w:highlight w:val="white"/>
        </w:rPr>
        <w:t>.</w:t>
      </w:r>
    </w:p>
    <w:p w:rsidR="0063414E" w:rsidRDefault="0063414E" w:rsidP="00086537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  <w:r w:rsidRPr="0063414E">
        <w:rPr>
          <w:rFonts w:cs="Calibri"/>
          <w:b/>
          <w:color w:val="000000"/>
          <w:sz w:val="32"/>
          <w:szCs w:val="32"/>
          <w:highlight w:val="white"/>
        </w:rPr>
        <w:t>DJKT uvede taneční adaptaci slavné tragikomedie o svědomí, moci a</w:t>
      </w:r>
      <w:r>
        <w:rPr>
          <w:rFonts w:cs="Calibri"/>
          <w:b/>
          <w:color w:val="000000"/>
          <w:sz w:val="32"/>
          <w:szCs w:val="32"/>
          <w:highlight w:val="white"/>
        </w:rPr>
        <w:t> </w:t>
      </w:r>
      <w:r w:rsidRPr="0063414E">
        <w:rPr>
          <w:rFonts w:cs="Calibri"/>
          <w:b/>
          <w:color w:val="000000"/>
          <w:sz w:val="32"/>
          <w:szCs w:val="32"/>
          <w:highlight w:val="white"/>
        </w:rPr>
        <w:t>penězích</w:t>
      </w:r>
    </w:p>
    <w:p w:rsidR="00385D87" w:rsidRPr="00086537" w:rsidRDefault="00550614" w:rsidP="00086537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086537">
        <w:rPr>
          <w:rFonts w:cs="Calibri"/>
          <w:color w:val="000000"/>
          <w:sz w:val="22"/>
          <w:szCs w:val="22"/>
          <w:highlight w:val="white"/>
        </w:rPr>
        <w:t>Plzeň 21. 5. 2025 – tisková zpráva</w:t>
      </w:r>
    </w:p>
    <w:p w:rsidR="007D3C49" w:rsidRDefault="007D3C49" w:rsidP="001967D3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Soubor baletu Divadla J. K. Tyla završí v sobotu 24. května na Malé scéně svou práci na taneční </w:t>
      </w:r>
      <w:r w:rsidR="00943982">
        <w:rPr>
          <w:rFonts w:cs="Calibri"/>
          <w:b/>
          <w:color w:val="000000"/>
          <w:highlight w:val="white"/>
        </w:rPr>
        <w:t>podobě</w:t>
      </w:r>
      <w:r>
        <w:rPr>
          <w:rFonts w:cs="Calibri"/>
          <w:b/>
          <w:color w:val="000000"/>
          <w:highlight w:val="white"/>
        </w:rPr>
        <w:t xml:space="preserve"> slavné divadelní hry Friedricha </w:t>
      </w:r>
      <w:proofErr w:type="spellStart"/>
      <w:r>
        <w:rPr>
          <w:rFonts w:cs="Calibri"/>
          <w:b/>
          <w:color w:val="000000"/>
          <w:highlight w:val="white"/>
        </w:rPr>
        <w:t>Dürrenmatta</w:t>
      </w:r>
      <w:proofErr w:type="spellEnd"/>
      <w:r>
        <w:rPr>
          <w:rFonts w:cs="Calibri"/>
          <w:b/>
          <w:color w:val="000000"/>
          <w:highlight w:val="white"/>
        </w:rPr>
        <w:t xml:space="preserve"> Návštěva staré dámy</w:t>
      </w:r>
      <w:r w:rsidR="00F637B2">
        <w:rPr>
          <w:rFonts w:cs="Calibri"/>
          <w:b/>
          <w:color w:val="000000"/>
          <w:highlight w:val="white"/>
        </w:rPr>
        <w:t xml:space="preserve">. </w:t>
      </w:r>
      <w:r w:rsidR="00E27361">
        <w:rPr>
          <w:rFonts w:cs="Calibri"/>
          <w:b/>
          <w:color w:val="000000"/>
          <w:highlight w:val="white"/>
        </w:rPr>
        <w:t>Se souborem tento přitažlivý titul nastudovala renomovaná německá choreografka Anna Vita</w:t>
      </w:r>
      <w:r w:rsidR="000F4E55">
        <w:rPr>
          <w:rFonts w:cs="Calibri"/>
          <w:b/>
          <w:color w:val="000000"/>
          <w:highlight w:val="white"/>
        </w:rPr>
        <w:t>, která v inscenaci propojí současný tanec s groteskou a dramatickým slovem.</w:t>
      </w:r>
      <w:r w:rsidR="00E76C11">
        <w:rPr>
          <w:rFonts w:cs="Calibri"/>
          <w:b/>
          <w:color w:val="000000"/>
          <w:highlight w:val="white"/>
        </w:rPr>
        <w:t xml:space="preserve"> </w:t>
      </w:r>
      <w:r w:rsidR="006E7789">
        <w:rPr>
          <w:rFonts w:cs="Calibri"/>
          <w:b/>
          <w:color w:val="000000"/>
          <w:highlight w:val="white"/>
        </w:rPr>
        <w:t>Titulní „s</w:t>
      </w:r>
      <w:r w:rsidR="00462917">
        <w:rPr>
          <w:rFonts w:cs="Calibri"/>
          <w:b/>
          <w:color w:val="000000"/>
          <w:highlight w:val="white"/>
        </w:rPr>
        <w:t>tar</w:t>
      </w:r>
      <w:r w:rsidR="00E76C11">
        <w:rPr>
          <w:rFonts w:cs="Calibri"/>
          <w:b/>
          <w:color w:val="000000"/>
          <w:highlight w:val="white"/>
        </w:rPr>
        <w:t>ou</w:t>
      </w:r>
      <w:r w:rsidR="00462917">
        <w:rPr>
          <w:rFonts w:cs="Calibri"/>
          <w:b/>
          <w:color w:val="000000"/>
          <w:highlight w:val="white"/>
        </w:rPr>
        <w:t xml:space="preserve"> dám</w:t>
      </w:r>
      <w:r w:rsidR="00E76C11">
        <w:rPr>
          <w:rFonts w:cs="Calibri"/>
          <w:b/>
          <w:color w:val="000000"/>
          <w:highlight w:val="white"/>
        </w:rPr>
        <w:t>u</w:t>
      </w:r>
      <w:r w:rsidR="006E7789">
        <w:rPr>
          <w:rFonts w:cs="Calibri"/>
          <w:b/>
          <w:color w:val="000000"/>
          <w:highlight w:val="white"/>
        </w:rPr>
        <w:t>“</w:t>
      </w:r>
      <w:r w:rsidR="00E76C11">
        <w:rPr>
          <w:rFonts w:cs="Calibri"/>
          <w:b/>
          <w:color w:val="000000"/>
          <w:highlight w:val="white"/>
        </w:rPr>
        <w:t xml:space="preserve"> Claire</w:t>
      </w:r>
      <w:r w:rsidR="00462917">
        <w:rPr>
          <w:rFonts w:cs="Calibri"/>
          <w:b/>
          <w:color w:val="000000"/>
          <w:highlight w:val="white"/>
        </w:rPr>
        <w:t xml:space="preserve">, </w:t>
      </w:r>
      <w:proofErr w:type="gramStart"/>
      <w:r w:rsidR="001B48B4">
        <w:rPr>
          <w:rFonts w:cs="Calibri"/>
          <w:b/>
          <w:color w:val="000000"/>
          <w:highlight w:val="white"/>
        </w:rPr>
        <w:t>jež</w:t>
      </w:r>
      <w:proofErr w:type="gramEnd"/>
      <w:r w:rsidR="00E76C11">
        <w:rPr>
          <w:rFonts w:cs="Calibri"/>
          <w:b/>
          <w:color w:val="000000"/>
          <w:highlight w:val="white"/>
        </w:rPr>
        <w:t xml:space="preserve"> vyzve obyvatele svého rodného města, aby za miliardovou od</w:t>
      </w:r>
      <w:r w:rsidR="00943982">
        <w:rPr>
          <w:rFonts w:cs="Calibri"/>
          <w:b/>
          <w:color w:val="000000"/>
          <w:highlight w:val="white"/>
        </w:rPr>
        <w:t>měn</w:t>
      </w:r>
      <w:r w:rsidR="00E76C11">
        <w:rPr>
          <w:rFonts w:cs="Calibri"/>
          <w:b/>
          <w:color w:val="000000"/>
          <w:highlight w:val="white"/>
        </w:rPr>
        <w:t>u</w:t>
      </w:r>
      <w:r w:rsidR="002E0077">
        <w:rPr>
          <w:rFonts w:cs="Calibri"/>
          <w:b/>
          <w:color w:val="000000"/>
          <w:highlight w:val="white"/>
        </w:rPr>
        <w:t xml:space="preserve"> zabili</w:t>
      </w:r>
      <w:r w:rsidR="00E76C11">
        <w:rPr>
          <w:rFonts w:cs="Calibri"/>
          <w:b/>
          <w:color w:val="000000"/>
          <w:highlight w:val="white"/>
        </w:rPr>
        <w:t xml:space="preserve"> její lásku z </w:t>
      </w:r>
      <w:r w:rsidR="00A25090">
        <w:rPr>
          <w:rFonts w:cs="Calibri"/>
          <w:b/>
          <w:color w:val="000000"/>
          <w:highlight w:val="white"/>
        </w:rPr>
        <w:t>mládí</w:t>
      </w:r>
      <w:r w:rsidR="00E76C11">
        <w:rPr>
          <w:rFonts w:cs="Calibri"/>
          <w:b/>
          <w:color w:val="000000"/>
          <w:highlight w:val="white"/>
        </w:rPr>
        <w:t>,</w:t>
      </w:r>
      <w:r w:rsidR="006E7789">
        <w:rPr>
          <w:rFonts w:cs="Calibri"/>
          <w:b/>
          <w:color w:val="000000"/>
          <w:highlight w:val="white"/>
        </w:rPr>
        <w:t xml:space="preserve"> ztvární Sara </w:t>
      </w:r>
      <w:proofErr w:type="spellStart"/>
      <w:r w:rsidR="006E7789">
        <w:rPr>
          <w:rFonts w:cs="Calibri"/>
          <w:b/>
          <w:color w:val="000000"/>
          <w:highlight w:val="white"/>
        </w:rPr>
        <w:t>Antikainen</w:t>
      </w:r>
      <w:proofErr w:type="spellEnd"/>
      <w:r w:rsidR="0012483A">
        <w:rPr>
          <w:rFonts w:cs="Calibri"/>
          <w:b/>
          <w:color w:val="000000"/>
          <w:highlight w:val="white"/>
        </w:rPr>
        <w:t xml:space="preserve"> nebo Jarmila </w:t>
      </w:r>
      <w:proofErr w:type="spellStart"/>
      <w:r w:rsidR="0012483A">
        <w:rPr>
          <w:rFonts w:cs="Calibri"/>
          <w:b/>
          <w:color w:val="000000"/>
          <w:highlight w:val="white"/>
        </w:rPr>
        <w:t>Hruškociová</w:t>
      </w:r>
      <w:proofErr w:type="spellEnd"/>
      <w:r w:rsidR="0012483A">
        <w:rPr>
          <w:rFonts w:cs="Calibri"/>
          <w:b/>
          <w:color w:val="000000"/>
          <w:highlight w:val="white"/>
        </w:rPr>
        <w:t>.</w:t>
      </w:r>
    </w:p>
    <w:p w:rsidR="00550614" w:rsidRPr="00550614" w:rsidRDefault="00550614" w:rsidP="00550614">
      <w:pPr>
        <w:tabs>
          <w:tab w:val="left" w:pos="10348"/>
        </w:tabs>
        <w:spacing w:after="160" w:line="276" w:lineRule="auto"/>
        <w:ind w:right="142"/>
        <w:jc w:val="left"/>
        <w:rPr>
          <w:i/>
          <w:color w:val="000000" w:themeColor="text1"/>
        </w:rPr>
      </w:pPr>
      <w:r w:rsidRPr="00550614">
        <w:rPr>
          <w:rFonts w:cs="Calibri"/>
          <w:i/>
          <w:color w:val="000000" w:themeColor="text1"/>
          <w:highlight w:val="white"/>
        </w:rPr>
        <w:t>„Taneční adaptace</w:t>
      </w:r>
      <w:r w:rsidRPr="00550614">
        <w:rPr>
          <w:rFonts w:cs="Calibri"/>
          <w:b/>
          <w:color w:val="000000" w:themeColor="text1"/>
          <w:highlight w:val="white"/>
        </w:rPr>
        <w:t xml:space="preserve"> </w:t>
      </w:r>
      <w:r w:rsidRPr="00550614">
        <w:rPr>
          <w:rStyle w:val="Zdraznn"/>
          <w:color w:val="000000" w:themeColor="text1"/>
        </w:rPr>
        <w:t>Návštěva staré dámy</w:t>
      </w:r>
      <w:r w:rsidRPr="00550614">
        <w:rPr>
          <w:i/>
          <w:color w:val="000000" w:themeColor="text1"/>
        </w:rPr>
        <w:t xml:space="preserve"> v podání souboru Divadla J. K. Tyla je výjimečným spojením současného tance, dramatického slova a grotesky. Dílo nese silné morální poselství o manipulaci, kolektivní vině a lidské slabosti vůči moci peněz. Vizuálně i hudebně odvážné dílo zanechává hluboký dojem díky své dramaturgické rafinovanosti i emotivní síle. Plzeňský balet tímto počinem znovu potvrzuje svou schopnost přinášet divákům umělecky náročné a zajímavé inscenace,“ </w:t>
      </w:r>
      <w:r w:rsidRPr="00550614">
        <w:rPr>
          <w:color w:val="000000" w:themeColor="text1"/>
        </w:rPr>
        <w:t xml:space="preserve">uvedla </w:t>
      </w:r>
      <w:r w:rsidRPr="0029349E">
        <w:rPr>
          <w:b/>
          <w:color w:val="000000" w:themeColor="text1"/>
        </w:rPr>
        <w:t>Eliška Bartáková</w:t>
      </w:r>
      <w:r w:rsidRPr="00550614">
        <w:rPr>
          <w:color w:val="000000" w:themeColor="text1"/>
        </w:rPr>
        <w:t>, radní města Plzně pro oblast kultury a památkové péče.</w:t>
      </w:r>
    </w:p>
    <w:p w:rsidR="00725E03" w:rsidRPr="001967D3" w:rsidRDefault="00943982" w:rsidP="001967D3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2725F9">
        <w:rPr>
          <w:rFonts w:cs="Calibri"/>
          <w:b/>
          <w:color w:val="000000"/>
          <w:highlight w:val="white"/>
        </w:rPr>
        <w:t>Děj hry vypráví o bohaté Claire</w:t>
      </w:r>
      <w:r w:rsidR="002E0077">
        <w:rPr>
          <w:rFonts w:cs="Calibri"/>
          <w:color w:val="000000"/>
          <w:highlight w:val="white"/>
        </w:rPr>
        <w:t xml:space="preserve"> vracející se </w:t>
      </w:r>
      <w:r w:rsidRPr="00382AE3">
        <w:rPr>
          <w:rFonts w:cs="Calibri"/>
          <w:color w:val="000000"/>
          <w:highlight w:val="white"/>
        </w:rPr>
        <w:t xml:space="preserve">do zchudlého městečka, aby se pomstila </w:t>
      </w:r>
      <w:r w:rsidR="00A25090" w:rsidRPr="00382AE3">
        <w:rPr>
          <w:rFonts w:cs="Calibri"/>
          <w:color w:val="000000"/>
          <w:highlight w:val="white"/>
        </w:rPr>
        <w:t xml:space="preserve">Alfredovi, kvůli kterému </w:t>
      </w:r>
      <w:r w:rsidR="000E38F8">
        <w:rPr>
          <w:rFonts w:cs="Calibri"/>
          <w:color w:val="000000"/>
          <w:highlight w:val="white"/>
        </w:rPr>
        <w:t xml:space="preserve">kdysi </w:t>
      </w:r>
      <w:r w:rsidR="00A25090" w:rsidRPr="00382AE3">
        <w:rPr>
          <w:rFonts w:cs="Calibri"/>
          <w:color w:val="000000"/>
          <w:highlight w:val="white"/>
        </w:rPr>
        <w:t>musela v hanbě a bez peněz město opustit. Nyní nabízí městu miliardový příspěvek výměnou za smrt svého tehdejšího přítele. Obyvatelé její návrh zprvu odmítnou</w:t>
      </w:r>
      <w:r w:rsidR="00382AE3" w:rsidRPr="00382AE3">
        <w:rPr>
          <w:rFonts w:cs="Calibri"/>
          <w:color w:val="000000"/>
          <w:highlight w:val="white"/>
        </w:rPr>
        <w:t xml:space="preserve">, ale posléze se začínají chovat tak, jako by počítali, že se jejich finanční situace brzy zlepší. </w:t>
      </w:r>
    </w:p>
    <w:p w:rsidR="006E7789" w:rsidRPr="001967D3" w:rsidRDefault="006E7789" w:rsidP="001967D3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2725F9">
        <w:rPr>
          <w:rFonts w:cs="Calibri"/>
          <w:b/>
          <w:color w:val="000000"/>
          <w:highlight w:val="white"/>
        </w:rPr>
        <w:t>Anna Vita</w:t>
      </w:r>
      <w:r w:rsidRPr="00393A83">
        <w:rPr>
          <w:rFonts w:cs="Calibri"/>
          <w:color w:val="000000"/>
          <w:highlight w:val="white"/>
        </w:rPr>
        <w:t xml:space="preserve"> je </w:t>
      </w:r>
      <w:r w:rsidRPr="002725F9">
        <w:rPr>
          <w:rFonts w:cs="Calibri"/>
          <w:color w:val="000000"/>
          <w:highlight w:val="white"/>
        </w:rPr>
        <w:t xml:space="preserve">známá svým zaměřením na </w:t>
      </w:r>
      <w:r w:rsidR="00393A83" w:rsidRPr="002725F9">
        <w:rPr>
          <w:rFonts w:cs="Calibri"/>
          <w:color w:val="000000"/>
          <w:highlight w:val="white"/>
        </w:rPr>
        <w:t>literární</w:t>
      </w:r>
      <w:r w:rsidRPr="002725F9">
        <w:rPr>
          <w:rFonts w:cs="Calibri"/>
          <w:color w:val="000000"/>
          <w:highlight w:val="white"/>
        </w:rPr>
        <w:t xml:space="preserve"> a biografické</w:t>
      </w:r>
      <w:r w:rsidRPr="00393A83">
        <w:rPr>
          <w:rFonts w:cs="Calibri"/>
          <w:color w:val="000000"/>
          <w:highlight w:val="white"/>
        </w:rPr>
        <w:t xml:space="preserve"> látky.</w:t>
      </w:r>
      <w:r w:rsidR="00393A83" w:rsidRPr="00393A83">
        <w:rPr>
          <w:rFonts w:cs="Calibri"/>
          <w:color w:val="000000"/>
          <w:highlight w:val="white"/>
        </w:rPr>
        <w:t xml:space="preserve"> Návštěva staré dámy má pro ni </w:t>
      </w:r>
      <w:r w:rsidR="00382AE3">
        <w:rPr>
          <w:rFonts w:cs="Calibri"/>
          <w:color w:val="000000"/>
          <w:highlight w:val="white"/>
        </w:rPr>
        <w:t xml:space="preserve">i </w:t>
      </w:r>
      <w:r w:rsidR="00393A83" w:rsidRPr="00393A83">
        <w:rPr>
          <w:rFonts w:cs="Calibri"/>
          <w:color w:val="000000"/>
          <w:highlight w:val="white"/>
        </w:rPr>
        <w:t>osobní rozměr</w:t>
      </w:r>
      <w:r w:rsidR="000E38F8">
        <w:rPr>
          <w:rFonts w:cs="Calibri"/>
          <w:color w:val="000000"/>
          <w:highlight w:val="white"/>
        </w:rPr>
        <w:t>. „</w:t>
      </w:r>
      <w:r w:rsidR="00393A83" w:rsidRPr="00393A83">
        <w:rPr>
          <w:rFonts w:cs="Calibri"/>
          <w:i/>
          <w:color w:val="000000"/>
          <w:highlight w:val="white"/>
        </w:rPr>
        <w:t xml:space="preserve">Jako dítě </w:t>
      </w:r>
      <w:bookmarkStart w:id="0" w:name="_GoBack"/>
      <w:bookmarkEnd w:id="0"/>
      <w:r w:rsidR="00393A83" w:rsidRPr="00393A83">
        <w:rPr>
          <w:rFonts w:cs="Calibri"/>
          <w:i/>
          <w:color w:val="000000"/>
          <w:highlight w:val="white"/>
        </w:rPr>
        <w:t xml:space="preserve">mě rodiče vzali na divadelní představení. </w:t>
      </w:r>
      <w:r w:rsidR="009021FE">
        <w:rPr>
          <w:rFonts w:cs="Calibri"/>
          <w:i/>
          <w:color w:val="000000"/>
          <w:highlight w:val="white"/>
        </w:rPr>
        <w:t xml:space="preserve">Závěrečná scéna, kdy se všichni sklánějí nad Alfredem, mi způsobovala až fyzickou bolest. </w:t>
      </w:r>
      <w:r w:rsidR="00393A83" w:rsidRPr="00393A83">
        <w:rPr>
          <w:rFonts w:cs="Calibri"/>
          <w:i/>
          <w:color w:val="000000"/>
          <w:highlight w:val="white"/>
        </w:rPr>
        <w:t>Později jsem měla možnost tuto bolest zpracovat pohybem</w:t>
      </w:r>
      <w:r w:rsidR="00393A83" w:rsidRPr="00385D87">
        <w:rPr>
          <w:rFonts w:cs="Calibri"/>
          <w:color w:val="000000"/>
          <w:highlight w:val="white"/>
        </w:rPr>
        <w:t xml:space="preserve">,“ vzpomíná </w:t>
      </w:r>
      <w:r w:rsidR="002725F9" w:rsidRPr="002725F9">
        <w:rPr>
          <w:rFonts w:cs="Calibri"/>
          <w:b/>
          <w:color w:val="000000"/>
          <w:highlight w:val="white"/>
        </w:rPr>
        <w:t xml:space="preserve">Anna </w:t>
      </w:r>
      <w:r w:rsidR="00393A83" w:rsidRPr="002725F9">
        <w:rPr>
          <w:rFonts w:cs="Calibri"/>
          <w:b/>
          <w:color w:val="000000"/>
          <w:highlight w:val="white"/>
        </w:rPr>
        <w:t>Vita</w:t>
      </w:r>
      <w:r w:rsidR="00393A83" w:rsidRPr="00385D87">
        <w:rPr>
          <w:rFonts w:cs="Calibri"/>
          <w:color w:val="000000"/>
          <w:highlight w:val="white"/>
        </w:rPr>
        <w:t>.</w:t>
      </w:r>
    </w:p>
    <w:p w:rsidR="00020342" w:rsidRDefault="00393A83" w:rsidP="001967D3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2725F9">
        <w:rPr>
          <w:rFonts w:cs="Calibri"/>
          <w:b/>
          <w:color w:val="000000"/>
          <w:highlight w:val="white"/>
        </w:rPr>
        <w:t>Hudební doprovod</w:t>
      </w:r>
      <w:r w:rsidRPr="00385D87">
        <w:rPr>
          <w:rFonts w:cs="Calibri"/>
          <w:color w:val="000000"/>
          <w:highlight w:val="white"/>
        </w:rPr>
        <w:t xml:space="preserve"> zvolila odvážně – propojuje tragičnost a ironii: k</w:t>
      </w:r>
      <w:r w:rsidR="00D03DA4">
        <w:rPr>
          <w:rFonts w:cs="Calibri"/>
          <w:color w:val="000000"/>
          <w:highlight w:val="white"/>
        </w:rPr>
        <w:t xml:space="preserve"> </w:t>
      </w:r>
      <w:r w:rsidRPr="00385D87">
        <w:rPr>
          <w:rFonts w:cs="Calibri"/>
          <w:color w:val="000000"/>
          <w:highlight w:val="white"/>
        </w:rPr>
        <w:t xml:space="preserve">hudbě Karla Amadea Hartmanna a </w:t>
      </w:r>
      <w:proofErr w:type="spellStart"/>
      <w:r w:rsidRPr="00385D87">
        <w:rPr>
          <w:rFonts w:cs="Calibri"/>
          <w:color w:val="000000"/>
          <w:highlight w:val="white"/>
        </w:rPr>
        <w:t>Dmitrije</w:t>
      </w:r>
      <w:proofErr w:type="spellEnd"/>
      <w:r w:rsidRPr="00385D87">
        <w:rPr>
          <w:rFonts w:cs="Calibri"/>
          <w:color w:val="000000"/>
          <w:highlight w:val="white"/>
        </w:rPr>
        <w:t xml:space="preserve"> Šostakoviče přidává také slavnou píseň </w:t>
      </w:r>
      <w:proofErr w:type="spellStart"/>
      <w:r w:rsidRPr="00385D87">
        <w:rPr>
          <w:rFonts w:cs="Calibri"/>
          <w:color w:val="000000"/>
          <w:highlight w:val="white"/>
        </w:rPr>
        <w:t>Erica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Idlea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r w:rsidR="002725F9">
        <w:rPr>
          <w:rFonts w:cs="Calibri"/>
          <w:color w:val="000000"/>
          <w:highlight w:val="white"/>
        </w:rPr>
        <w:t xml:space="preserve">– </w:t>
      </w:r>
      <w:proofErr w:type="spellStart"/>
      <w:r w:rsidRPr="00385D87">
        <w:rPr>
          <w:rFonts w:cs="Calibri"/>
          <w:color w:val="000000"/>
          <w:highlight w:val="white"/>
        </w:rPr>
        <w:t>Always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Look</w:t>
      </w:r>
      <w:proofErr w:type="spellEnd"/>
      <w:r w:rsidRPr="00385D87">
        <w:rPr>
          <w:rFonts w:cs="Calibri"/>
          <w:color w:val="000000"/>
          <w:highlight w:val="white"/>
        </w:rPr>
        <w:t xml:space="preserve"> on </w:t>
      </w:r>
      <w:proofErr w:type="spellStart"/>
      <w:r w:rsidRPr="00385D87">
        <w:rPr>
          <w:rFonts w:cs="Calibri"/>
          <w:color w:val="000000"/>
          <w:highlight w:val="white"/>
        </w:rPr>
        <w:t>the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Bright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Side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of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Life</w:t>
      </w:r>
      <w:proofErr w:type="spellEnd"/>
      <w:r w:rsidR="000D2418">
        <w:rPr>
          <w:rFonts w:cs="Calibri"/>
          <w:color w:val="000000"/>
          <w:highlight w:val="white"/>
        </w:rPr>
        <w:t>. „</w:t>
      </w:r>
      <w:r w:rsidR="00020342" w:rsidRPr="00020342">
        <w:rPr>
          <w:rFonts w:cs="Calibri"/>
          <w:i/>
          <w:color w:val="000000"/>
          <w:highlight w:val="white"/>
        </w:rPr>
        <w:t>S</w:t>
      </w:r>
      <w:r w:rsidR="000D2418" w:rsidRPr="00020342">
        <w:rPr>
          <w:rFonts w:cs="Calibri"/>
          <w:i/>
          <w:color w:val="000000"/>
          <w:highlight w:val="white"/>
        </w:rPr>
        <w:t xml:space="preserve">kladba perfektně vyjadřuje </w:t>
      </w:r>
      <w:r w:rsidR="001967D3">
        <w:rPr>
          <w:rFonts w:cs="Calibri"/>
          <w:i/>
          <w:color w:val="000000"/>
          <w:highlight w:val="white"/>
        </w:rPr>
        <w:t xml:space="preserve">v tomto baletu </w:t>
      </w:r>
      <w:r w:rsidR="000D2418" w:rsidRPr="00020342">
        <w:rPr>
          <w:rFonts w:cs="Calibri"/>
          <w:i/>
          <w:color w:val="000000"/>
          <w:highlight w:val="white"/>
        </w:rPr>
        <w:t>vrchol ironie</w:t>
      </w:r>
      <w:r w:rsidR="00020342" w:rsidRPr="00020342">
        <w:rPr>
          <w:rFonts w:cs="Calibri"/>
          <w:i/>
          <w:color w:val="000000"/>
          <w:highlight w:val="white"/>
        </w:rPr>
        <w:t>, moment, kdy se obyvatelé města snaží tímto postojem k životu utěšit odsouzeného Alfreda</w:t>
      </w:r>
      <w:r w:rsidR="00020342">
        <w:rPr>
          <w:rFonts w:cs="Calibri"/>
          <w:i/>
          <w:color w:val="000000"/>
          <w:highlight w:val="white"/>
        </w:rPr>
        <w:t>,</w:t>
      </w:r>
      <w:r w:rsidR="00020342" w:rsidRPr="00020342">
        <w:rPr>
          <w:rFonts w:cs="Calibri"/>
          <w:i/>
          <w:color w:val="000000"/>
          <w:highlight w:val="white"/>
        </w:rPr>
        <w:t>“</w:t>
      </w:r>
      <w:r w:rsidR="00020342" w:rsidRPr="00020342">
        <w:rPr>
          <w:rFonts w:cs="Calibri"/>
          <w:color w:val="000000"/>
          <w:highlight w:val="white"/>
        </w:rPr>
        <w:t xml:space="preserve"> vysvětluje svůj záměr </w:t>
      </w:r>
      <w:r w:rsidR="00020342" w:rsidRPr="002725F9">
        <w:rPr>
          <w:rFonts w:cs="Calibri"/>
          <w:b/>
          <w:color w:val="000000"/>
          <w:highlight w:val="white"/>
        </w:rPr>
        <w:t>Anna Vita</w:t>
      </w:r>
      <w:r w:rsidR="00020342" w:rsidRPr="00020342">
        <w:rPr>
          <w:rFonts w:cs="Calibri"/>
          <w:color w:val="000000"/>
          <w:highlight w:val="white"/>
        </w:rPr>
        <w:t xml:space="preserve">. </w:t>
      </w:r>
    </w:p>
    <w:p w:rsidR="00D76772" w:rsidRPr="00385D87" w:rsidRDefault="00020342" w:rsidP="001967D3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385D87">
        <w:rPr>
          <w:rFonts w:cs="Calibri"/>
          <w:color w:val="000000"/>
          <w:highlight w:val="white"/>
        </w:rPr>
        <w:t xml:space="preserve">Téma laciného optimismu a manipulace penězi rezonuje celou inscenací. Vizuálně silné kontrasty podtrhují i kostýmy </w:t>
      </w:r>
      <w:r w:rsidRPr="001967D3">
        <w:rPr>
          <w:rFonts w:cs="Calibri"/>
          <w:b/>
          <w:color w:val="000000"/>
          <w:highlight w:val="white"/>
        </w:rPr>
        <w:t>Andrey Pavlovičové</w:t>
      </w:r>
      <w:r w:rsidRPr="00385D87">
        <w:rPr>
          <w:rFonts w:cs="Calibri"/>
          <w:color w:val="000000"/>
          <w:highlight w:val="white"/>
        </w:rPr>
        <w:t xml:space="preserve"> – zatímco Claire přichází v růžové, symbolizující její bohatství i cynismus, obyvatelé města jsou zpočátku šedí. </w:t>
      </w:r>
      <w:r w:rsidRPr="007D0E8A">
        <w:rPr>
          <w:rFonts w:cs="Calibri"/>
          <w:b/>
          <w:color w:val="000000"/>
          <w:highlight w:val="white"/>
        </w:rPr>
        <w:t xml:space="preserve">Jak však podléhají její nabídce – zabít </w:t>
      </w:r>
      <w:r w:rsidRPr="007D0E8A">
        <w:rPr>
          <w:rFonts w:cs="Calibri"/>
          <w:b/>
          <w:color w:val="000000"/>
          <w:highlight w:val="white"/>
        </w:rPr>
        <w:lastRenderedPageBreak/>
        <w:t>Alfreda výměnou za finanční pomoc – jejich vzhled se mění</w:t>
      </w:r>
      <w:r w:rsidRPr="00385D87">
        <w:rPr>
          <w:rFonts w:cs="Calibri"/>
          <w:color w:val="000000"/>
          <w:highlight w:val="white"/>
        </w:rPr>
        <w:t>.</w:t>
      </w:r>
      <w:r w:rsidR="00D76772">
        <w:rPr>
          <w:rFonts w:cs="Calibri"/>
          <w:color w:val="000000"/>
          <w:highlight w:val="white"/>
        </w:rPr>
        <w:t xml:space="preserve"> </w:t>
      </w:r>
      <w:r w:rsidRPr="00385D87">
        <w:rPr>
          <w:rFonts w:cs="Calibri"/>
          <w:color w:val="000000"/>
          <w:highlight w:val="white"/>
        </w:rPr>
        <w:t>„</w:t>
      </w:r>
      <w:r w:rsidRPr="00D76772">
        <w:rPr>
          <w:rFonts w:cs="Calibri"/>
          <w:i/>
          <w:color w:val="000000"/>
          <w:highlight w:val="white"/>
        </w:rPr>
        <w:t>Nejdřív boty, pak kravata... Nakonec jsou všichni růžoví. Každý se nechal zmanipulovat penězi</w:t>
      </w:r>
      <w:r w:rsidRPr="00385D87">
        <w:rPr>
          <w:rFonts w:cs="Calibri"/>
          <w:color w:val="000000"/>
          <w:highlight w:val="white"/>
        </w:rPr>
        <w:t xml:space="preserve">,“ doplňuje </w:t>
      </w:r>
      <w:r w:rsidR="007D0E8A">
        <w:rPr>
          <w:rFonts w:cs="Calibri"/>
          <w:color w:val="000000"/>
          <w:highlight w:val="white"/>
        </w:rPr>
        <w:t>choreografka</w:t>
      </w:r>
      <w:r w:rsidRPr="00385D87">
        <w:rPr>
          <w:rFonts w:cs="Calibri"/>
          <w:color w:val="000000"/>
          <w:highlight w:val="white"/>
        </w:rPr>
        <w:t>.</w:t>
      </w:r>
    </w:p>
    <w:p w:rsidR="006F4977" w:rsidRPr="0073696F" w:rsidRDefault="00020342" w:rsidP="0073696F">
      <w:pPr>
        <w:tabs>
          <w:tab w:val="left" w:pos="10348"/>
        </w:tabs>
        <w:spacing w:after="16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385D87">
        <w:rPr>
          <w:rFonts w:cs="Calibri"/>
          <w:color w:val="000000"/>
          <w:highlight w:val="white"/>
        </w:rPr>
        <w:t xml:space="preserve">Balet Návštěva staré dámy měl světovou premiéru v roce 2012 v </w:t>
      </w:r>
      <w:proofErr w:type="spellStart"/>
      <w:r w:rsidRPr="00385D87">
        <w:rPr>
          <w:rFonts w:cs="Calibri"/>
          <w:color w:val="000000"/>
          <w:highlight w:val="white"/>
        </w:rPr>
        <w:t>Kammerspiele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Theater</w:t>
      </w:r>
      <w:proofErr w:type="spellEnd"/>
      <w:r w:rsidRPr="00385D87">
        <w:rPr>
          <w:rFonts w:cs="Calibri"/>
          <w:color w:val="000000"/>
          <w:highlight w:val="white"/>
        </w:rPr>
        <w:t xml:space="preserve"> </w:t>
      </w:r>
      <w:proofErr w:type="spellStart"/>
      <w:r w:rsidRPr="00385D87">
        <w:rPr>
          <w:rFonts w:cs="Calibri"/>
          <w:color w:val="000000"/>
          <w:highlight w:val="white"/>
        </w:rPr>
        <w:t>Mainfranken</w:t>
      </w:r>
      <w:proofErr w:type="spellEnd"/>
      <w:r w:rsidRPr="00385D87">
        <w:rPr>
          <w:rFonts w:cs="Calibri"/>
          <w:color w:val="000000"/>
          <w:highlight w:val="white"/>
        </w:rPr>
        <w:t xml:space="preserve"> ve </w:t>
      </w:r>
      <w:proofErr w:type="spellStart"/>
      <w:r w:rsidRPr="00385D87">
        <w:rPr>
          <w:rFonts w:cs="Calibri"/>
          <w:color w:val="000000"/>
          <w:highlight w:val="white"/>
        </w:rPr>
        <w:t>Würzburgu</w:t>
      </w:r>
      <w:proofErr w:type="spellEnd"/>
      <w:r w:rsidRPr="00385D87">
        <w:rPr>
          <w:rFonts w:cs="Calibri"/>
          <w:color w:val="000000"/>
          <w:highlight w:val="white"/>
        </w:rPr>
        <w:t xml:space="preserve">. </w:t>
      </w:r>
      <w:r w:rsidR="00CD4817">
        <w:rPr>
          <w:rFonts w:cs="Calibri"/>
          <w:color w:val="000000"/>
          <w:highlight w:val="white"/>
        </w:rPr>
        <w:t xml:space="preserve">Pro Annu Vitu je to po </w:t>
      </w:r>
      <w:r w:rsidR="003547B8">
        <w:rPr>
          <w:rFonts w:cs="Calibri"/>
          <w:color w:val="000000"/>
          <w:highlight w:val="white"/>
        </w:rPr>
        <w:t>inscenacích</w:t>
      </w:r>
      <w:r w:rsidR="00CD4817">
        <w:rPr>
          <w:rFonts w:cs="Calibri"/>
          <w:color w:val="000000"/>
          <w:highlight w:val="white"/>
        </w:rPr>
        <w:t xml:space="preserve"> Dům Bernardy Alby a Čajkovský třetí spolupráce s plzeňským baletem. </w:t>
      </w:r>
    </w:p>
    <w:p w:rsidR="003B720C" w:rsidRDefault="00A83300" w:rsidP="001967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3B720C" w:rsidRDefault="003B720C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271AC0" w:rsidRDefault="00271AC0" w:rsidP="001967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lastRenderedPageBreak/>
        <w:t>Anna Vita</w:t>
      </w:r>
    </w:p>
    <w:p w:rsidR="007044E6" w:rsidRPr="00271AC0" w:rsidRDefault="00A31925" w:rsidP="001967D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48"/>
          <w:szCs w:val="48"/>
          <w:highlight w:val="white"/>
        </w:rPr>
      </w:pPr>
      <w:r w:rsidRPr="00271AC0">
        <w:rPr>
          <w:rFonts w:cs="Calibri"/>
          <w:b/>
          <w:color w:val="000000"/>
          <w:sz w:val="48"/>
          <w:szCs w:val="48"/>
          <w:highlight w:val="white"/>
        </w:rPr>
        <w:t>Návštěva staré dámy</w:t>
      </w:r>
    </w:p>
    <w:p w:rsidR="007044E6" w:rsidRPr="0073696F" w:rsidRDefault="007044E6" w:rsidP="007044E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i/>
          <w:color w:val="000000"/>
        </w:rPr>
      </w:pPr>
      <w:r w:rsidRPr="0073696F">
        <w:rPr>
          <w:rFonts w:cs="Calibri"/>
          <w:i/>
          <w:color w:val="000000"/>
        </w:rPr>
        <w:t xml:space="preserve">Taneční zpracování tragikomedie Friedricha </w:t>
      </w:r>
      <w:proofErr w:type="spellStart"/>
      <w:r w:rsidRPr="0073696F">
        <w:rPr>
          <w:rFonts w:cs="Calibri"/>
          <w:i/>
          <w:color w:val="000000"/>
        </w:rPr>
        <w:t>Dürrenmatta</w:t>
      </w:r>
      <w:proofErr w:type="spellEnd"/>
    </w:p>
    <w:p w:rsidR="00A31925" w:rsidRDefault="00A31925" w:rsidP="007044E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A31925" w:rsidRPr="007044E6" w:rsidRDefault="00A31925" w:rsidP="00A31925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Režie a choreografie</w:t>
      </w:r>
      <w:r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Anna Vita</w:t>
      </w:r>
    </w:p>
    <w:p w:rsidR="00A31925" w:rsidRPr="007044E6" w:rsidRDefault="00A31925" w:rsidP="00A31925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Hudba</w:t>
      </w:r>
      <w:r>
        <w:rPr>
          <w:rFonts w:cs="Calibri"/>
          <w:color w:val="000000"/>
        </w:rPr>
        <w:tab/>
      </w:r>
      <w:proofErr w:type="spellStart"/>
      <w:r w:rsidRPr="00271AC0">
        <w:rPr>
          <w:rFonts w:cs="Calibri"/>
          <w:b/>
          <w:color w:val="000000"/>
        </w:rPr>
        <w:t>Dmitrij</w:t>
      </w:r>
      <w:proofErr w:type="spellEnd"/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Šostakovič</w:t>
      </w:r>
      <w:r w:rsidRPr="007044E6">
        <w:rPr>
          <w:rFonts w:cs="Calibri"/>
          <w:color w:val="000000"/>
        </w:rPr>
        <w:t xml:space="preserve">, </w:t>
      </w:r>
      <w:r w:rsidRPr="00271AC0">
        <w:rPr>
          <w:rFonts w:cs="Calibri"/>
          <w:b/>
          <w:color w:val="000000"/>
        </w:rPr>
        <w:t>Karl</w:t>
      </w:r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Amadeus</w:t>
      </w:r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Hartmann</w:t>
      </w:r>
      <w:r w:rsidRPr="007044E6">
        <w:rPr>
          <w:rFonts w:cs="Calibri"/>
          <w:color w:val="000000"/>
        </w:rPr>
        <w:t xml:space="preserve">, </w:t>
      </w:r>
      <w:proofErr w:type="spellStart"/>
      <w:r w:rsidRPr="00271AC0">
        <w:rPr>
          <w:rFonts w:cs="Calibri"/>
          <w:b/>
          <w:color w:val="000000"/>
        </w:rPr>
        <w:t>Eric</w:t>
      </w:r>
      <w:proofErr w:type="spellEnd"/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Idle</w:t>
      </w:r>
      <w:proofErr w:type="spellEnd"/>
    </w:p>
    <w:p w:rsidR="00A31925" w:rsidRPr="007044E6" w:rsidRDefault="00A31925" w:rsidP="00A31925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Scéna a kostýmy</w:t>
      </w:r>
      <w:r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Andrea</w:t>
      </w:r>
      <w:r w:rsidRPr="007044E6">
        <w:rPr>
          <w:rFonts w:cs="Calibri"/>
          <w:color w:val="000000"/>
        </w:rPr>
        <w:t xml:space="preserve"> </w:t>
      </w:r>
      <w:r w:rsidRPr="00550614">
        <w:rPr>
          <w:rFonts w:cs="Calibri"/>
          <w:b/>
          <w:color w:val="000000"/>
        </w:rPr>
        <w:t>Pavlovičová</w:t>
      </w:r>
    </w:p>
    <w:p w:rsidR="00A31925" w:rsidRPr="007044E6" w:rsidRDefault="00A31925" w:rsidP="00A31925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Světelný design</w:t>
      </w:r>
      <w:r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Jakub</w:t>
      </w:r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Sloup</w:t>
      </w:r>
    </w:p>
    <w:p w:rsidR="00A31925" w:rsidRPr="007044E6" w:rsidRDefault="00A31925" w:rsidP="00A31925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Asistentka choreografa</w:t>
      </w:r>
      <w:r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Zuzana</w:t>
      </w:r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Hradilová</w:t>
      </w:r>
    </w:p>
    <w:p w:rsidR="00A31925" w:rsidRPr="007044E6" w:rsidRDefault="00A31925" w:rsidP="00A31925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Asistent režie</w:t>
      </w:r>
      <w:r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Miroslav</w:t>
      </w:r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Hradil</w:t>
      </w:r>
    </w:p>
    <w:p w:rsidR="00A31925" w:rsidRDefault="00A31925" w:rsidP="007044E6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Claire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Sara</w:t>
      </w:r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Antikainen</w:t>
      </w:r>
      <w:proofErr w:type="spellEnd"/>
      <w:r w:rsidRPr="00271AC0">
        <w:rPr>
          <w:rFonts w:cs="Calibri"/>
          <w:b/>
          <w:color w:val="000000"/>
        </w:rPr>
        <w:t xml:space="preserve"> / Jarmila</w:t>
      </w:r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Hruškociová</w:t>
      </w:r>
      <w:proofErr w:type="spellEnd"/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7044E6">
        <w:rPr>
          <w:rFonts w:cs="Calibri"/>
          <w:color w:val="000000"/>
        </w:rPr>
        <w:t>Toby</w:t>
      </w:r>
      <w:proofErr w:type="spellEnd"/>
      <w:r w:rsidR="00A31925">
        <w:rPr>
          <w:rFonts w:cs="Calibri"/>
          <w:color w:val="000000"/>
        </w:rPr>
        <w:tab/>
      </w:r>
      <w:proofErr w:type="spellStart"/>
      <w:r w:rsidRPr="00271AC0">
        <w:rPr>
          <w:rFonts w:cs="Calibri"/>
          <w:b/>
          <w:color w:val="000000"/>
        </w:rPr>
        <w:t>Margarida</w:t>
      </w:r>
      <w:proofErr w:type="spellEnd"/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Gonçalves</w:t>
      </w:r>
      <w:proofErr w:type="spellEnd"/>
      <w:r w:rsidRPr="00271AC0">
        <w:rPr>
          <w:rFonts w:cs="Calibri"/>
          <w:b/>
          <w:color w:val="000000"/>
        </w:rPr>
        <w:t xml:space="preserve"> /</w:t>
      </w:r>
      <w:r w:rsidR="007D00DD">
        <w:rPr>
          <w:rFonts w:cs="Calibri"/>
          <w:b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Shiori</w:t>
      </w:r>
      <w:proofErr w:type="spellEnd"/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Nirasawa</w:t>
      </w:r>
      <w:proofErr w:type="spellEnd"/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Roby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Isabel</w:t>
      </w:r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de</w:t>
      </w:r>
      <w:r w:rsidRPr="007044E6">
        <w:rPr>
          <w:rFonts w:cs="Calibri"/>
          <w:color w:val="000000"/>
        </w:rPr>
        <w:t xml:space="preserve"> </w:t>
      </w:r>
      <w:r w:rsidRPr="00271AC0">
        <w:rPr>
          <w:rFonts w:cs="Calibri"/>
          <w:b/>
          <w:color w:val="000000"/>
        </w:rPr>
        <w:t>la</w:t>
      </w:r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Cruz</w:t>
      </w:r>
      <w:proofErr w:type="spellEnd"/>
      <w:r w:rsidRPr="00271AC0">
        <w:rPr>
          <w:rFonts w:cs="Calibri"/>
          <w:b/>
          <w:color w:val="000000"/>
        </w:rPr>
        <w:t xml:space="preserve"> / Kristýna</w:t>
      </w:r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Miškolciová</w:t>
      </w:r>
      <w:proofErr w:type="spellEnd"/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Alfred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Karel</w:t>
      </w:r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Audy</w:t>
      </w:r>
      <w:proofErr w:type="spellEnd"/>
      <w:r w:rsidRPr="00271AC0">
        <w:rPr>
          <w:rFonts w:cs="Calibri"/>
          <w:b/>
          <w:color w:val="000000"/>
        </w:rPr>
        <w:t xml:space="preserve"> / </w:t>
      </w:r>
      <w:proofErr w:type="spellStart"/>
      <w:r w:rsidRPr="00271AC0">
        <w:rPr>
          <w:rFonts w:cs="Calibri"/>
          <w:b/>
          <w:color w:val="000000"/>
        </w:rPr>
        <w:t>Gaëtan</w:t>
      </w:r>
      <w:proofErr w:type="spellEnd"/>
      <w:r w:rsidRPr="00271AC0">
        <w:rPr>
          <w:rFonts w:cs="Calibri"/>
          <w:b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Pires</w:t>
      </w:r>
      <w:proofErr w:type="spellEnd"/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Žena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 xml:space="preserve">Mami Mołoniewicz / </w:t>
      </w:r>
      <w:proofErr w:type="spellStart"/>
      <w:r w:rsidRPr="00271AC0">
        <w:rPr>
          <w:rFonts w:cs="Calibri"/>
          <w:b/>
          <w:color w:val="000000"/>
        </w:rPr>
        <w:t>Afroditi</w:t>
      </w:r>
      <w:proofErr w:type="spellEnd"/>
      <w:r w:rsidRPr="00271AC0">
        <w:rPr>
          <w:rFonts w:cs="Calibri"/>
          <w:b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Vasilakopoulou</w:t>
      </w:r>
      <w:proofErr w:type="spellEnd"/>
    </w:p>
    <w:p w:rsidR="007044E6" w:rsidRPr="00271AC0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7044E6">
        <w:rPr>
          <w:rFonts w:cs="Calibri"/>
          <w:color w:val="000000"/>
        </w:rPr>
        <w:t>Dcera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 xml:space="preserve">Anna Pokorná / Victoria </w:t>
      </w:r>
      <w:proofErr w:type="spellStart"/>
      <w:r w:rsidRPr="00271AC0">
        <w:rPr>
          <w:rFonts w:cs="Calibri"/>
          <w:b/>
          <w:color w:val="000000"/>
        </w:rPr>
        <w:t>Roemer</w:t>
      </w:r>
      <w:proofErr w:type="spellEnd"/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Syn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 xml:space="preserve">Simone </w:t>
      </w:r>
      <w:proofErr w:type="spellStart"/>
      <w:r w:rsidRPr="00271AC0">
        <w:rPr>
          <w:rFonts w:cs="Calibri"/>
          <w:b/>
          <w:color w:val="000000"/>
        </w:rPr>
        <w:t>Carosso</w:t>
      </w:r>
      <w:proofErr w:type="spellEnd"/>
      <w:r w:rsidRPr="00271AC0">
        <w:rPr>
          <w:rFonts w:cs="Calibri"/>
          <w:b/>
          <w:color w:val="000000"/>
        </w:rPr>
        <w:t xml:space="preserve"> / Giacomo </w:t>
      </w:r>
      <w:proofErr w:type="spellStart"/>
      <w:r w:rsidRPr="00271AC0">
        <w:rPr>
          <w:rFonts w:cs="Calibri"/>
          <w:b/>
          <w:color w:val="000000"/>
        </w:rPr>
        <w:t>Mori</w:t>
      </w:r>
      <w:proofErr w:type="spellEnd"/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Učitel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 xml:space="preserve">Riccardo </w:t>
      </w:r>
      <w:proofErr w:type="spellStart"/>
      <w:r w:rsidRPr="00271AC0">
        <w:rPr>
          <w:rFonts w:cs="Calibri"/>
          <w:b/>
          <w:color w:val="000000"/>
        </w:rPr>
        <w:t>Gregolin</w:t>
      </w:r>
      <w:proofErr w:type="spellEnd"/>
      <w:r w:rsidRPr="00271AC0">
        <w:rPr>
          <w:rFonts w:cs="Calibri"/>
          <w:b/>
          <w:color w:val="000000"/>
        </w:rPr>
        <w:t xml:space="preserve"> / Justin Rimke</w:t>
      </w:r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Farář</w:t>
      </w:r>
      <w:r w:rsidR="00A31925">
        <w:rPr>
          <w:rFonts w:cs="Calibri"/>
          <w:color w:val="000000"/>
        </w:rPr>
        <w:tab/>
      </w:r>
      <w:proofErr w:type="spellStart"/>
      <w:r w:rsidRPr="00271AC0">
        <w:rPr>
          <w:rFonts w:cs="Calibri"/>
          <w:b/>
          <w:color w:val="000000"/>
        </w:rPr>
        <w:t>Mátyás</w:t>
      </w:r>
      <w:proofErr w:type="spellEnd"/>
      <w:r w:rsidRPr="007044E6">
        <w:rPr>
          <w:rFonts w:cs="Calibri"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Sántha</w:t>
      </w:r>
      <w:proofErr w:type="spellEnd"/>
    </w:p>
    <w:p w:rsidR="007044E6" w:rsidRPr="007044E6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7044E6">
        <w:rPr>
          <w:rFonts w:cs="Calibri"/>
          <w:color w:val="000000"/>
        </w:rPr>
        <w:t>Starosta</w:t>
      </w:r>
      <w:r w:rsidR="00A31925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>Miroslav Suda / Richard Ševčík</w:t>
      </w:r>
    </w:p>
    <w:p w:rsidR="007044E6" w:rsidRPr="00271AC0" w:rsidRDefault="007044E6" w:rsidP="00271AC0">
      <w:pPr>
        <w:tabs>
          <w:tab w:val="left" w:pos="3402"/>
          <w:tab w:val="left" w:pos="10348"/>
        </w:tabs>
        <w:spacing w:after="0" w:line="276" w:lineRule="auto"/>
        <w:ind w:left="3402" w:right="142" w:hanging="3402"/>
        <w:jc w:val="left"/>
        <w:rPr>
          <w:rFonts w:cs="Calibri"/>
          <w:b/>
          <w:color w:val="000000"/>
        </w:rPr>
      </w:pPr>
      <w:r w:rsidRPr="007044E6">
        <w:rPr>
          <w:rFonts w:cs="Calibri"/>
          <w:color w:val="000000"/>
        </w:rPr>
        <w:t>Občané – ženy</w:t>
      </w:r>
      <w:r w:rsidR="00271AC0">
        <w:rPr>
          <w:rFonts w:cs="Calibri"/>
          <w:color w:val="000000"/>
        </w:rPr>
        <w:tab/>
      </w:r>
      <w:r w:rsidRPr="00271AC0">
        <w:rPr>
          <w:rFonts w:cs="Calibri"/>
          <w:b/>
          <w:color w:val="000000"/>
        </w:rPr>
        <w:t xml:space="preserve">Luisa Isenring / </w:t>
      </w:r>
      <w:proofErr w:type="spellStart"/>
      <w:r w:rsidRPr="00271AC0">
        <w:rPr>
          <w:rFonts w:cs="Calibri"/>
          <w:b/>
          <w:color w:val="000000"/>
        </w:rPr>
        <w:t>Novella</w:t>
      </w:r>
      <w:proofErr w:type="spellEnd"/>
      <w:r w:rsidRPr="00271AC0">
        <w:rPr>
          <w:rFonts w:cs="Calibri"/>
          <w:b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Petrucci</w:t>
      </w:r>
      <w:proofErr w:type="spellEnd"/>
      <w:r w:rsidRPr="00271AC0">
        <w:rPr>
          <w:rFonts w:cs="Calibri"/>
          <w:b/>
          <w:color w:val="000000"/>
        </w:rPr>
        <w:t xml:space="preserve">, Aneta Pašková / Kristina </w:t>
      </w:r>
      <w:proofErr w:type="spellStart"/>
      <w:r w:rsidRPr="00271AC0">
        <w:rPr>
          <w:rFonts w:cs="Calibri"/>
          <w:b/>
          <w:color w:val="000000"/>
        </w:rPr>
        <w:t>Pires</w:t>
      </w:r>
      <w:proofErr w:type="spellEnd"/>
      <w:r w:rsidR="00271AC0" w:rsidRPr="00271AC0">
        <w:rPr>
          <w:rFonts w:cs="Calibri"/>
          <w:b/>
          <w:color w:val="000000"/>
        </w:rPr>
        <w:t> </w:t>
      </w:r>
      <w:r w:rsidRPr="00271AC0">
        <w:rPr>
          <w:rFonts w:cs="Calibri"/>
          <w:b/>
          <w:color w:val="000000"/>
        </w:rPr>
        <w:t>/</w:t>
      </w:r>
      <w:r w:rsidR="00271AC0" w:rsidRPr="00271AC0">
        <w:rPr>
          <w:rFonts w:cs="Calibri"/>
          <w:b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Maya</w:t>
      </w:r>
      <w:proofErr w:type="spellEnd"/>
      <w:r w:rsidRPr="00271AC0">
        <w:rPr>
          <w:rFonts w:cs="Calibri"/>
          <w:b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Vought</w:t>
      </w:r>
      <w:proofErr w:type="spellEnd"/>
      <w:r w:rsidRPr="00271AC0">
        <w:rPr>
          <w:rFonts w:cs="Calibri"/>
          <w:b/>
          <w:color w:val="000000"/>
        </w:rPr>
        <w:t xml:space="preserve">, Michela </w:t>
      </w:r>
      <w:proofErr w:type="spellStart"/>
      <w:r w:rsidRPr="00271AC0">
        <w:rPr>
          <w:rFonts w:cs="Calibri"/>
          <w:b/>
          <w:color w:val="000000"/>
        </w:rPr>
        <w:t>Quartiero</w:t>
      </w:r>
      <w:proofErr w:type="spellEnd"/>
      <w:r w:rsidRPr="00271AC0">
        <w:rPr>
          <w:rFonts w:cs="Calibri"/>
          <w:b/>
          <w:color w:val="000000"/>
        </w:rPr>
        <w:t xml:space="preserve"> / </w:t>
      </w:r>
      <w:proofErr w:type="spellStart"/>
      <w:r w:rsidRPr="00271AC0">
        <w:rPr>
          <w:rFonts w:cs="Calibri"/>
          <w:b/>
          <w:color w:val="000000"/>
        </w:rPr>
        <w:t>Fanny</w:t>
      </w:r>
      <w:proofErr w:type="spellEnd"/>
      <w:r w:rsidRPr="00271AC0">
        <w:rPr>
          <w:rFonts w:cs="Calibri"/>
          <w:b/>
          <w:color w:val="000000"/>
        </w:rPr>
        <w:t xml:space="preserve"> </w:t>
      </w:r>
      <w:proofErr w:type="spellStart"/>
      <w:r w:rsidRPr="00271AC0">
        <w:rPr>
          <w:rFonts w:cs="Calibri"/>
          <w:b/>
          <w:color w:val="000000"/>
        </w:rPr>
        <w:t>Westring</w:t>
      </w:r>
      <w:proofErr w:type="spellEnd"/>
    </w:p>
    <w:p w:rsidR="007044E6" w:rsidRPr="00271AC0" w:rsidRDefault="007044E6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271AC0">
        <w:rPr>
          <w:rFonts w:cs="Calibri"/>
          <w:color w:val="000000"/>
        </w:rPr>
        <w:t>Občané – muži</w:t>
      </w:r>
      <w:r w:rsidR="00271AC0" w:rsidRPr="00271AC0">
        <w:rPr>
          <w:rFonts w:cs="Calibri"/>
          <w:b/>
          <w:color w:val="000000"/>
        </w:rPr>
        <w:tab/>
      </w:r>
      <w:r w:rsidRPr="00271AC0">
        <w:rPr>
          <w:rFonts w:cs="Calibri"/>
          <w:b/>
          <w:color w:val="000000"/>
        </w:rPr>
        <w:t xml:space="preserve">Karel Roubíček / </w:t>
      </w:r>
      <w:proofErr w:type="spellStart"/>
      <w:r w:rsidRPr="00271AC0">
        <w:rPr>
          <w:rFonts w:cs="Calibri"/>
          <w:b/>
          <w:color w:val="000000"/>
        </w:rPr>
        <w:t>Campbell</w:t>
      </w:r>
      <w:proofErr w:type="spellEnd"/>
      <w:r w:rsidRPr="00271AC0">
        <w:rPr>
          <w:rFonts w:cs="Calibri"/>
          <w:b/>
          <w:color w:val="000000"/>
        </w:rPr>
        <w:t xml:space="preserve"> Wilson, Pablo </w:t>
      </w:r>
      <w:proofErr w:type="spellStart"/>
      <w:r w:rsidRPr="00271AC0">
        <w:rPr>
          <w:rFonts w:cs="Calibri"/>
          <w:b/>
          <w:color w:val="000000"/>
        </w:rPr>
        <w:t>Dorado</w:t>
      </w:r>
      <w:proofErr w:type="spellEnd"/>
      <w:r w:rsidRPr="00271AC0">
        <w:rPr>
          <w:rFonts w:cs="Calibri"/>
          <w:b/>
          <w:color w:val="000000"/>
        </w:rPr>
        <w:t xml:space="preserve"> /</w:t>
      </w:r>
    </w:p>
    <w:p w:rsidR="007044E6" w:rsidRDefault="00271AC0" w:rsidP="00CF2CAB">
      <w:pPr>
        <w:tabs>
          <w:tab w:val="left" w:pos="3402"/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</w:rPr>
      </w:pPr>
      <w:r w:rsidRPr="00271AC0">
        <w:rPr>
          <w:rFonts w:cs="Calibri"/>
          <w:b/>
          <w:color w:val="000000"/>
        </w:rPr>
        <w:tab/>
      </w:r>
      <w:r w:rsidR="007044E6" w:rsidRPr="00271AC0">
        <w:rPr>
          <w:rFonts w:cs="Calibri"/>
          <w:b/>
          <w:color w:val="000000"/>
        </w:rPr>
        <w:t xml:space="preserve">Go </w:t>
      </w:r>
      <w:proofErr w:type="spellStart"/>
      <w:r w:rsidR="007044E6" w:rsidRPr="00271AC0">
        <w:rPr>
          <w:rFonts w:cs="Calibri"/>
          <w:b/>
          <w:color w:val="000000"/>
        </w:rPr>
        <w:t>Minakami</w:t>
      </w:r>
      <w:proofErr w:type="spellEnd"/>
      <w:r w:rsidR="007044E6" w:rsidRPr="00271AC0">
        <w:rPr>
          <w:rFonts w:cs="Calibri"/>
          <w:b/>
          <w:color w:val="000000"/>
        </w:rPr>
        <w:t xml:space="preserve">, Anton </w:t>
      </w:r>
      <w:proofErr w:type="spellStart"/>
      <w:r w:rsidR="007044E6" w:rsidRPr="00271AC0">
        <w:rPr>
          <w:rFonts w:cs="Calibri"/>
          <w:b/>
          <w:color w:val="000000"/>
        </w:rPr>
        <w:t>Troshchenko</w:t>
      </w:r>
      <w:proofErr w:type="spellEnd"/>
    </w:p>
    <w:p w:rsidR="00550614" w:rsidRDefault="00550614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</w:p>
    <w:p w:rsidR="00550614" w:rsidRDefault="00550614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Premiéra 24. května 2025 na Malé scéně</w:t>
      </w:r>
    </w:p>
    <w:p w:rsidR="00550614" w:rsidRPr="00550614" w:rsidRDefault="00550614" w:rsidP="00271AC0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550614">
        <w:rPr>
          <w:rFonts w:cs="Calibri"/>
          <w:color w:val="000000"/>
        </w:rPr>
        <w:t>Nejbližší reprízy 27. května a 3. června 2025</w:t>
      </w:r>
    </w:p>
    <w:sectPr w:rsidR="00550614" w:rsidRPr="00550614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0342"/>
    <w:rsid w:val="00082531"/>
    <w:rsid w:val="00086537"/>
    <w:rsid w:val="000A04BC"/>
    <w:rsid w:val="000B24ED"/>
    <w:rsid w:val="000C5CE6"/>
    <w:rsid w:val="000D2418"/>
    <w:rsid w:val="000D594C"/>
    <w:rsid w:val="000E38F8"/>
    <w:rsid w:val="000F4E55"/>
    <w:rsid w:val="000F7B64"/>
    <w:rsid w:val="00106FF0"/>
    <w:rsid w:val="001215D5"/>
    <w:rsid w:val="0012483A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967D3"/>
    <w:rsid w:val="001A2B5D"/>
    <w:rsid w:val="001A62D9"/>
    <w:rsid w:val="001B0603"/>
    <w:rsid w:val="001B40F5"/>
    <w:rsid w:val="001B48B4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64D95"/>
    <w:rsid w:val="00271AC0"/>
    <w:rsid w:val="002725F9"/>
    <w:rsid w:val="00273BF4"/>
    <w:rsid w:val="00274BD9"/>
    <w:rsid w:val="0029349E"/>
    <w:rsid w:val="002A16E4"/>
    <w:rsid w:val="002B1B2D"/>
    <w:rsid w:val="002B2668"/>
    <w:rsid w:val="002C0D55"/>
    <w:rsid w:val="002C3378"/>
    <w:rsid w:val="002C50A2"/>
    <w:rsid w:val="002E0077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547B8"/>
    <w:rsid w:val="0036793F"/>
    <w:rsid w:val="00374B1D"/>
    <w:rsid w:val="00375837"/>
    <w:rsid w:val="00375C7C"/>
    <w:rsid w:val="00380B85"/>
    <w:rsid w:val="00382AE3"/>
    <w:rsid w:val="00385D87"/>
    <w:rsid w:val="00393A83"/>
    <w:rsid w:val="003B08EE"/>
    <w:rsid w:val="003B6824"/>
    <w:rsid w:val="003B720C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62917"/>
    <w:rsid w:val="004760C2"/>
    <w:rsid w:val="0048577E"/>
    <w:rsid w:val="004866B5"/>
    <w:rsid w:val="00495E23"/>
    <w:rsid w:val="004B1152"/>
    <w:rsid w:val="004B28F0"/>
    <w:rsid w:val="004B62FB"/>
    <w:rsid w:val="004C0A93"/>
    <w:rsid w:val="004D26AB"/>
    <w:rsid w:val="004E41C7"/>
    <w:rsid w:val="004F2D44"/>
    <w:rsid w:val="004F7182"/>
    <w:rsid w:val="00505141"/>
    <w:rsid w:val="00510C3E"/>
    <w:rsid w:val="005219BA"/>
    <w:rsid w:val="00540582"/>
    <w:rsid w:val="00545E1A"/>
    <w:rsid w:val="00550614"/>
    <w:rsid w:val="00566D96"/>
    <w:rsid w:val="0057050E"/>
    <w:rsid w:val="005731BB"/>
    <w:rsid w:val="00592F3A"/>
    <w:rsid w:val="005A7F9E"/>
    <w:rsid w:val="005C28D7"/>
    <w:rsid w:val="005D4FD5"/>
    <w:rsid w:val="005E37F5"/>
    <w:rsid w:val="005E76FE"/>
    <w:rsid w:val="00620926"/>
    <w:rsid w:val="00622E19"/>
    <w:rsid w:val="006261F4"/>
    <w:rsid w:val="00626295"/>
    <w:rsid w:val="00630B4A"/>
    <w:rsid w:val="0063414E"/>
    <w:rsid w:val="00634D18"/>
    <w:rsid w:val="00642C38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E7789"/>
    <w:rsid w:val="006F4977"/>
    <w:rsid w:val="006F4BC8"/>
    <w:rsid w:val="007044E6"/>
    <w:rsid w:val="007254BD"/>
    <w:rsid w:val="00725E03"/>
    <w:rsid w:val="0073696F"/>
    <w:rsid w:val="00742C80"/>
    <w:rsid w:val="00756BDC"/>
    <w:rsid w:val="00757977"/>
    <w:rsid w:val="00774413"/>
    <w:rsid w:val="007848E2"/>
    <w:rsid w:val="00787B30"/>
    <w:rsid w:val="007B3575"/>
    <w:rsid w:val="007C0B0B"/>
    <w:rsid w:val="007C2954"/>
    <w:rsid w:val="007C413A"/>
    <w:rsid w:val="007C7CAA"/>
    <w:rsid w:val="007D00DD"/>
    <w:rsid w:val="007D0A20"/>
    <w:rsid w:val="007D0E8A"/>
    <w:rsid w:val="007D3C49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95E7D"/>
    <w:rsid w:val="008A378E"/>
    <w:rsid w:val="008C1696"/>
    <w:rsid w:val="008D1CD2"/>
    <w:rsid w:val="008D7709"/>
    <w:rsid w:val="008E287D"/>
    <w:rsid w:val="009021FE"/>
    <w:rsid w:val="00904483"/>
    <w:rsid w:val="00906170"/>
    <w:rsid w:val="00910EB8"/>
    <w:rsid w:val="00915AA8"/>
    <w:rsid w:val="00916F3D"/>
    <w:rsid w:val="00920BA7"/>
    <w:rsid w:val="009374F3"/>
    <w:rsid w:val="00943982"/>
    <w:rsid w:val="0094687F"/>
    <w:rsid w:val="00946A46"/>
    <w:rsid w:val="00951C2A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25090"/>
    <w:rsid w:val="00A31925"/>
    <w:rsid w:val="00A47759"/>
    <w:rsid w:val="00A5378F"/>
    <w:rsid w:val="00A61A2B"/>
    <w:rsid w:val="00A83300"/>
    <w:rsid w:val="00AA661B"/>
    <w:rsid w:val="00AB51F6"/>
    <w:rsid w:val="00AD3CDF"/>
    <w:rsid w:val="00AE01C0"/>
    <w:rsid w:val="00AE171F"/>
    <w:rsid w:val="00AE48CD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E2BF5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D436B"/>
    <w:rsid w:val="00CD4817"/>
    <w:rsid w:val="00CF2CAB"/>
    <w:rsid w:val="00D00423"/>
    <w:rsid w:val="00D03DA4"/>
    <w:rsid w:val="00D04F67"/>
    <w:rsid w:val="00D11AFA"/>
    <w:rsid w:val="00D20D0F"/>
    <w:rsid w:val="00D3056F"/>
    <w:rsid w:val="00D355F8"/>
    <w:rsid w:val="00D51AFE"/>
    <w:rsid w:val="00D660CD"/>
    <w:rsid w:val="00D76772"/>
    <w:rsid w:val="00D80395"/>
    <w:rsid w:val="00D95ABF"/>
    <w:rsid w:val="00DB5283"/>
    <w:rsid w:val="00DB771B"/>
    <w:rsid w:val="00DC3EE6"/>
    <w:rsid w:val="00DC58CA"/>
    <w:rsid w:val="00DD3B72"/>
    <w:rsid w:val="00DD6D22"/>
    <w:rsid w:val="00DF72BF"/>
    <w:rsid w:val="00E054F9"/>
    <w:rsid w:val="00E1248F"/>
    <w:rsid w:val="00E12860"/>
    <w:rsid w:val="00E16086"/>
    <w:rsid w:val="00E20E5E"/>
    <w:rsid w:val="00E27361"/>
    <w:rsid w:val="00E31F58"/>
    <w:rsid w:val="00E32FAA"/>
    <w:rsid w:val="00E340BF"/>
    <w:rsid w:val="00E35725"/>
    <w:rsid w:val="00E42434"/>
    <w:rsid w:val="00E6027C"/>
    <w:rsid w:val="00E70707"/>
    <w:rsid w:val="00E762D7"/>
    <w:rsid w:val="00E76C11"/>
    <w:rsid w:val="00E80F52"/>
    <w:rsid w:val="00E82499"/>
    <w:rsid w:val="00E85225"/>
    <w:rsid w:val="00EA187A"/>
    <w:rsid w:val="00EB176C"/>
    <w:rsid w:val="00EC3409"/>
    <w:rsid w:val="00ED3EAD"/>
    <w:rsid w:val="00F37190"/>
    <w:rsid w:val="00F43397"/>
    <w:rsid w:val="00F43B9D"/>
    <w:rsid w:val="00F52A3B"/>
    <w:rsid w:val="00F637B2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CB25910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3">
    <w:name w:val="heading 3"/>
    <w:basedOn w:val="Normln"/>
    <w:link w:val="Nadpis3Char"/>
    <w:uiPriority w:val="9"/>
    <w:qFormat/>
    <w:rsid w:val="006F497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6F497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6F4977"/>
    <w:rPr>
      <w:b/>
      <w:bCs/>
    </w:rPr>
  </w:style>
  <w:style w:type="character" w:customStyle="1" w:styleId="endtext">
    <w:name w:val="end_text"/>
    <w:basedOn w:val="Standardnpsmoodstavce"/>
    <w:rsid w:val="004D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B46DB-2196-4D99-A87F-AF6480F3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43</cp:revision>
  <cp:lastPrinted>2018-11-13T14:31:00Z</cp:lastPrinted>
  <dcterms:created xsi:type="dcterms:W3CDTF">2018-01-03T08:58:00Z</dcterms:created>
  <dcterms:modified xsi:type="dcterms:W3CDTF">2025-05-21T08:54:00Z</dcterms:modified>
</cp:coreProperties>
</file>