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A6" w:rsidRDefault="00877717" w:rsidP="00B11DA6">
      <w:pPr>
        <w:tabs>
          <w:tab w:val="left" w:pos="10348"/>
        </w:tabs>
        <w:spacing w:after="300"/>
        <w:ind w:right="142"/>
        <w:jc w:val="left"/>
        <w:rPr>
          <w:rFonts w:cs="Calibri"/>
          <w:b/>
          <w:iCs/>
          <w:color w:val="000000"/>
          <w:sz w:val="40"/>
          <w:szCs w:val="40"/>
          <w:highlight w:val="white"/>
        </w:rPr>
      </w:pPr>
      <w:r w:rsidRPr="00B11DA6">
        <w:rPr>
          <w:rFonts w:cs="Calibri"/>
          <w:b/>
          <w:iCs/>
          <w:color w:val="000000"/>
          <w:sz w:val="40"/>
          <w:szCs w:val="40"/>
          <w:highlight w:val="white"/>
        </w:rPr>
        <w:t xml:space="preserve">Historické </w:t>
      </w:r>
      <w:r w:rsidR="0054505F" w:rsidRPr="00B11DA6">
        <w:rPr>
          <w:rFonts w:cs="Calibri"/>
          <w:b/>
          <w:iCs/>
          <w:color w:val="000000"/>
          <w:sz w:val="40"/>
          <w:szCs w:val="40"/>
          <w:highlight w:val="white"/>
        </w:rPr>
        <w:t xml:space="preserve">slavnosti pro malé i velké. Plzeň slaví jako </w:t>
      </w:r>
      <w:r w:rsidRPr="00B11DA6">
        <w:rPr>
          <w:rFonts w:cs="Calibri"/>
          <w:b/>
          <w:iCs/>
          <w:color w:val="000000"/>
          <w:sz w:val="40"/>
          <w:szCs w:val="40"/>
          <w:highlight w:val="white"/>
        </w:rPr>
        <w:t>za královských časů!</w:t>
      </w:r>
    </w:p>
    <w:p w:rsidR="003000B3" w:rsidRPr="003000B3" w:rsidRDefault="003000B3" w:rsidP="00B11DA6">
      <w:pPr>
        <w:tabs>
          <w:tab w:val="left" w:pos="10348"/>
        </w:tabs>
        <w:spacing w:after="300"/>
        <w:ind w:right="142"/>
        <w:jc w:val="left"/>
        <w:rPr>
          <w:rFonts w:cs="Calibri"/>
          <w:color w:val="000000"/>
          <w:sz w:val="22"/>
          <w:szCs w:val="22"/>
          <w:highlight w:val="white"/>
        </w:rPr>
      </w:pPr>
      <w:r w:rsidRPr="003000B3">
        <w:rPr>
          <w:rFonts w:cs="Calibri"/>
          <w:color w:val="000000"/>
          <w:sz w:val="22"/>
          <w:szCs w:val="22"/>
          <w:highlight w:val="white"/>
        </w:rPr>
        <w:t>Plzeň 25. dubna 2025 – tisková zpráva</w:t>
      </w:r>
    </w:p>
    <w:p w:rsidR="000E00DB" w:rsidRPr="000E00DB" w:rsidRDefault="007D07D7" w:rsidP="00B11DA6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/>
          <w:color w:val="000000"/>
          <w:highlight w:val="white"/>
        </w:rPr>
      </w:pPr>
      <w:r w:rsidRPr="00393C48">
        <w:rPr>
          <w:b/>
        </w:rPr>
        <w:t xml:space="preserve">O víkendu 31. května a 1. června 2025 se Plzeň vrátí </w:t>
      </w:r>
      <w:r w:rsidR="00877717">
        <w:rPr>
          <w:b/>
        </w:rPr>
        <w:t>do minulosti</w:t>
      </w:r>
      <w:r w:rsidRPr="00393C48">
        <w:rPr>
          <w:b/>
        </w:rPr>
        <w:t>!</w:t>
      </w:r>
      <w:r>
        <w:t xml:space="preserve"> </w:t>
      </w:r>
      <w:r w:rsidR="00130736" w:rsidRPr="00130736">
        <w:rPr>
          <w:rFonts w:cs="Calibri"/>
          <w:b/>
          <w:color w:val="000000"/>
          <w:highlight w:val="white"/>
        </w:rPr>
        <w:t>Při příležitosti 730. výročí svého založení ožije historické centrum města dobou krále Václava II. a promění se ve velkolepé středověké slavnosti. Atraktivní víkendová akce pro celou rodinu vzniká ve spolupráci Divadla Josefa Kajetána Tyla a spolku Plzeňští.</w:t>
      </w:r>
    </w:p>
    <w:p w:rsidR="00EE4AD6" w:rsidRPr="00B11DA6" w:rsidRDefault="00B11DA6" w:rsidP="00B11DA6">
      <w:pPr>
        <w:tabs>
          <w:tab w:val="left" w:pos="10348"/>
        </w:tabs>
        <w:spacing w:after="200" w:line="276" w:lineRule="auto"/>
        <w:ind w:right="142"/>
        <w:jc w:val="left"/>
        <w:rPr>
          <w:rFonts w:eastAsia="Times New Roman"/>
        </w:rPr>
      </w:pPr>
      <w:r>
        <w:rPr>
          <w:rFonts w:eastAsia="Times New Roman"/>
        </w:rPr>
        <w:t>„</w:t>
      </w:r>
      <w:r w:rsidRPr="00B11DA6">
        <w:rPr>
          <w:rFonts w:eastAsia="Times New Roman"/>
          <w:b/>
          <w:i/>
        </w:rPr>
        <w:t>Plzeň má bohatou historii, na kterou může být právem hrdá.</w:t>
      </w:r>
      <w:r w:rsidRPr="00B11DA6">
        <w:rPr>
          <w:rFonts w:eastAsia="Times New Roman"/>
          <w:i/>
        </w:rPr>
        <w:t xml:space="preserve"> </w:t>
      </w:r>
      <w:r w:rsidRPr="00351723">
        <w:rPr>
          <w:rFonts w:eastAsia="Times New Roman"/>
          <w:b/>
          <w:i/>
        </w:rPr>
        <w:t>Sedm set třicet let od založení města je významné jubileum</w:t>
      </w:r>
      <w:r w:rsidRPr="00B11DA6">
        <w:rPr>
          <w:rFonts w:eastAsia="Times New Roman"/>
          <w:i/>
        </w:rPr>
        <w:t xml:space="preserve">. Věříme, že právě prostřednictvím těchto slavností ho přiblížíme nejen Plzeňanům, ale i dalším návštěvníkům, a že si unikátní </w:t>
      </w:r>
      <w:r w:rsidR="00CA5C25">
        <w:rPr>
          <w:rFonts w:eastAsia="Times New Roman"/>
          <w:i/>
        </w:rPr>
        <w:t>H</w:t>
      </w:r>
      <w:r w:rsidRPr="00B11DA6">
        <w:rPr>
          <w:rFonts w:eastAsia="Times New Roman"/>
          <w:i/>
        </w:rPr>
        <w:t>istorické slavnosti všichni užijí,“</w:t>
      </w:r>
      <w:r>
        <w:rPr>
          <w:rFonts w:eastAsia="Times New Roman"/>
        </w:rPr>
        <w:t xml:space="preserve"> uvedl primátor města Plzně </w:t>
      </w:r>
      <w:r w:rsidRPr="00B11DA6">
        <w:rPr>
          <w:rFonts w:eastAsia="Times New Roman"/>
          <w:b/>
        </w:rPr>
        <w:t xml:space="preserve">Roman </w:t>
      </w:r>
      <w:proofErr w:type="spellStart"/>
      <w:r w:rsidRPr="00B11DA6">
        <w:rPr>
          <w:rFonts w:eastAsia="Times New Roman"/>
          <w:b/>
        </w:rPr>
        <w:t>Zarzycký</w:t>
      </w:r>
      <w:proofErr w:type="spellEnd"/>
      <w:r>
        <w:rPr>
          <w:rFonts w:eastAsia="Times New Roman"/>
        </w:rPr>
        <w:t>.</w:t>
      </w:r>
    </w:p>
    <w:p w:rsidR="00C4418F" w:rsidRPr="00B11DA6" w:rsidRDefault="00B21D68" w:rsidP="00B11DA6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b/>
          <w:color w:val="000000" w:themeColor="text1"/>
          <w:highlight w:val="white"/>
        </w:rPr>
      </w:pPr>
      <w:r w:rsidRPr="00B11DA6">
        <w:rPr>
          <w:rFonts w:cs="Calibri"/>
          <w:color w:val="000000" w:themeColor="text1"/>
          <w:highlight w:val="white"/>
        </w:rPr>
        <w:t>„</w:t>
      </w:r>
      <w:r w:rsidR="00576385" w:rsidRPr="00B11DA6">
        <w:rPr>
          <w:rFonts w:cs="Calibri"/>
          <w:i/>
          <w:color w:val="000000" w:themeColor="text1"/>
          <w:highlight w:val="white"/>
        </w:rPr>
        <w:t>P</w:t>
      </w:r>
      <w:r w:rsidR="00EE4AD6" w:rsidRPr="00B11DA6">
        <w:rPr>
          <w:rFonts w:cs="Calibri"/>
          <w:i/>
          <w:color w:val="000000" w:themeColor="text1"/>
          <w:highlight w:val="white"/>
        </w:rPr>
        <w:t xml:space="preserve">rogram </w:t>
      </w:r>
      <w:r w:rsidR="00576385" w:rsidRPr="00B11DA6">
        <w:rPr>
          <w:rFonts w:cs="Calibri"/>
          <w:i/>
          <w:color w:val="000000" w:themeColor="text1"/>
          <w:highlight w:val="white"/>
        </w:rPr>
        <w:t xml:space="preserve">je otevřený všem generacím </w:t>
      </w:r>
      <w:r w:rsidRPr="00B11DA6">
        <w:rPr>
          <w:rFonts w:cs="Calibri"/>
          <w:i/>
          <w:color w:val="000000" w:themeColor="text1"/>
          <w:highlight w:val="white"/>
        </w:rPr>
        <w:t xml:space="preserve">a zároveň </w:t>
      </w:r>
      <w:r w:rsidR="00EA1B7A" w:rsidRPr="00B11DA6">
        <w:rPr>
          <w:rFonts w:cs="Calibri"/>
          <w:i/>
          <w:color w:val="000000" w:themeColor="text1"/>
          <w:highlight w:val="white"/>
        </w:rPr>
        <w:t>představuje</w:t>
      </w:r>
      <w:r w:rsidRPr="00B11DA6">
        <w:rPr>
          <w:rFonts w:cs="Calibri"/>
          <w:i/>
          <w:color w:val="000000" w:themeColor="text1"/>
          <w:highlight w:val="white"/>
        </w:rPr>
        <w:t xml:space="preserve"> </w:t>
      </w:r>
      <w:r w:rsidR="00EE4AD6" w:rsidRPr="00B11DA6">
        <w:rPr>
          <w:rStyle w:val="Siln"/>
          <w:b w:val="0"/>
          <w:i/>
          <w:color w:val="000000" w:themeColor="text1"/>
        </w:rPr>
        <w:t>dobu krále Václava II.</w:t>
      </w:r>
      <w:r w:rsidR="00EE4AD6" w:rsidRPr="00B11DA6">
        <w:rPr>
          <w:rFonts w:cs="Calibri"/>
          <w:i/>
          <w:color w:val="000000" w:themeColor="text1"/>
          <w:highlight w:val="white"/>
        </w:rPr>
        <w:t xml:space="preserve"> </w:t>
      </w:r>
      <w:r w:rsidRPr="00B11DA6">
        <w:rPr>
          <w:rFonts w:cs="Calibri"/>
          <w:i/>
          <w:color w:val="000000" w:themeColor="text1"/>
          <w:highlight w:val="white"/>
        </w:rPr>
        <w:t>živým a</w:t>
      </w:r>
      <w:r w:rsidR="00DB2202" w:rsidRPr="00B11DA6">
        <w:rPr>
          <w:rFonts w:cs="Calibri"/>
          <w:i/>
          <w:color w:val="000000" w:themeColor="text1"/>
          <w:highlight w:val="white"/>
        </w:rPr>
        <w:t> </w:t>
      </w:r>
      <w:r w:rsidRPr="00B11DA6">
        <w:rPr>
          <w:rFonts w:cs="Calibri"/>
          <w:i/>
          <w:color w:val="000000" w:themeColor="text1"/>
          <w:highlight w:val="white"/>
        </w:rPr>
        <w:t>atraktivním způsobem</w:t>
      </w:r>
      <w:r w:rsidR="00576385" w:rsidRPr="00B11DA6">
        <w:rPr>
          <w:rFonts w:cs="Calibri"/>
          <w:i/>
          <w:color w:val="000000" w:themeColor="text1"/>
          <w:highlight w:val="white"/>
        </w:rPr>
        <w:t xml:space="preserve">. </w:t>
      </w:r>
      <w:r w:rsidR="00DB2202" w:rsidRPr="00B11DA6">
        <w:rPr>
          <w:rFonts w:cs="Calibri"/>
          <w:i/>
          <w:color w:val="000000" w:themeColor="text1"/>
          <w:highlight w:val="white"/>
        </w:rPr>
        <w:t>Historické slavnosti nabídnou jedinečný zážitek, který propojí slavnost</w:t>
      </w:r>
      <w:r w:rsidR="00733364">
        <w:rPr>
          <w:rFonts w:cs="Calibri"/>
          <w:i/>
          <w:color w:val="000000" w:themeColor="text1"/>
          <w:highlight w:val="white"/>
        </w:rPr>
        <w:t>n</w:t>
      </w:r>
      <w:r w:rsidR="00DB2202" w:rsidRPr="00B11DA6">
        <w:rPr>
          <w:rFonts w:cs="Calibri"/>
          <w:i/>
          <w:color w:val="000000" w:themeColor="text1"/>
          <w:highlight w:val="white"/>
        </w:rPr>
        <w:t>í atmosféru, dobové reálie a společnou radost ze sdílené historie</w:t>
      </w:r>
      <w:r w:rsidR="00DB2202" w:rsidRPr="00B11DA6">
        <w:rPr>
          <w:rFonts w:cs="Calibri"/>
          <w:color w:val="000000" w:themeColor="text1"/>
          <w:highlight w:val="white"/>
        </w:rPr>
        <w:t xml:space="preserve">,“ </w:t>
      </w:r>
      <w:r w:rsidRPr="00B11DA6">
        <w:rPr>
          <w:rFonts w:cs="Calibri"/>
          <w:color w:val="000000" w:themeColor="text1"/>
          <w:highlight w:val="white"/>
        </w:rPr>
        <w:t>doplnila radní pro oblast kultury</w:t>
      </w:r>
      <w:r w:rsidR="00B67491" w:rsidRPr="00B11DA6">
        <w:rPr>
          <w:rFonts w:cs="Calibri"/>
          <w:color w:val="000000" w:themeColor="text1"/>
          <w:highlight w:val="white"/>
        </w:rPr>
        <w:t xml:space="preserve"> a památkové péče </w:t>
      </w:r>
      <w:r w:rsidR="00B67491" w:rsidRPr="00B11DA6">
        <w:rPr>
          <w:rFonts w:cs="Calibri"/>
          <w:b/>
          <w:color w:val="000000" w:themeColor="text1"/>
          <w:highlight w:val="white"/>
        </w:rPr>
        <w:t>Eliška Bartáková.</w:t>
      </w:r>
    </w:p>
    <w:p w:rsidR="00295B0C" w:rsidRDefault="00CA5C25" w:rsidP="00B11DA6">
      <w:pPr>
        <w:tabs>
          <w:tab w:val="left" w:pos="10348"/>
        </w:tabs>
        <w:spacing w:after="200" w:line="276" w:lineRule="auto"/>
        <w:ind w:right="142"/>
        <w:jc w:val="left"/>
      </w:pPr>
      <w:r w:rsidRPr="00CA5C25">
        <w:t xml:space="preserve">Organizátoři </w:t>
      </w:r>
      <w:r w:rsidRPr="00CA5C25">
        <w:rPr>
          <w:b/>
        </w:rPr>
        <w:t>pojali</w:t>
      </w:r>
      <w:r>
        <w:t xml:space="preserve"> </w:t>
      </w:r>
      <w:r w:rsidR="00C4418F" w:rsidRPr="00CA5C25">
        <w:rPr>
          <w:b/>
        </w:rPr>
        <w:t>Historické slavnosti jako symbolic</w:t>
      </w:r>
      <w:r w:rsidRPr="00CA5C25">
        <w:rPr>
          <w:b/>
        </w:rPr>
        <w:t>kou</w:t>
      </w:r>
      <w:r w:rsidR="00C4418F" w:rsidRPr="00CA5C25">
        <w:rPr>
          <w:b/>
        </w:rPr>
        <w:t xml:space="preserve"> návštěv</w:t>
      </w:r>
      <w:r w:rsidRPr="00CA5C25">
        <w:rPr>
          <w:b/>
        </w:rPr>
        <w:t>u</w:t>
      </w:r>
      <w:r w:rsidR="00C4418F" w:rsidRPr="00CA5C25">
        <w:rPr>
          <w:b/>
        </w:rPr>
        <w:t xml:space="preserve"> krále Václava II</w:t>
      </w:r>
      <w:r w:rsidR="00C4418F">
        <w:t>., jeho manželky Guty Habsburské a</w:t>
      </w:r>
      <w:r w:rsidR="002B41E1">
        <w:t xml:space="preserve"> jeho družin</w:t>
      </w:r>
      <w:r w:rsidR="00B91E6E">
        <w:t xml:space="preserve">y </w:t>
      </w:r>
      <w:r w:rsidR="00C4418F">
        <w:t>v nově založeném měst</w:t>
      </w:r>
      <w:r w:rsidR="006F2067">
        <w:t xml:space="preserve">ě. </w:t>
      </w:r>
      <w:r w:rsidR="000B0D32">
        <w:rPr>
          <w:rFonts w:cs="Calibri"/>
          <w:color w:val="000000"/>
          <w:highlight w:val="white"/>
        </w:rPr>
        <w:t xml:space="preserve">Návštěvníci se mohou těšit na </w:t>
      </w:r>
      <w:r w:rsidR="000B0D32" w:rsidRPr="00A639F3">
        <w:rPr>
          <w:rFonts w:cs="Calibri"/>
          <w:b/>
          <w:color w:val="000000"/>
          <w:highlight w:val="white"/>
        </w:rPr>
        <w:t>velký historický průvod</w:t>
      </w:r>
      <w:r w:rsidR="000B0D32">
        <w:rPr>
          <w:rFonts w:cs="Calibri"/>
          <w:color w:val="000000"/>
          <w:highlight w:val="white"/>
        </w:rPr>
        <w:t xml:space="preserve"> s příjezdem královského dvora, </w:t>
      </w:r>
      <w:r w:rsidR="00130736" w:rsidRPr="00A639F3">
        <w:rPr>
          <w:rFonts w:cs="Calibri"/>
          <w:b/>
          <w:color w:val="000000"/>
          <w:highlight w:val="white"/>
        </w:rPr>
        <w:t>dobová</w:t>
      </w:r>
      <w:r w:rsidR="00130736" w:rsidRPr="00130736">
        <w:rPr>
          <w:rFonts w:cs="Calibri"/>
          <w:color w:val="000000"/>
          <w:highlight w:val="white"/>
        </w:rPr>
        <w:t xml:space="preserve"> </w:t>
      </w:r>
      <w:r w:rsidR="00130736" w:rsidRPr="00A639F3">
        <w:rPr>
          <w:rFonts w:cs="Calibri"/>
          <w:b/>
          <w:color w:val="000000"/>
          <w:highlight w:val="white"/>
        </w:rPr>
        <w:t>hudební</w:t>
      </w:r>
      <w:r w:rsidR="00130736" w:rsidRPr="00130736">
        <w:rPr>
          <w:rFonts w:cs="Calibri"/>
          <w:color w:val="000000"/>
          <w:highlight w:val="white"/>
        </w:rPr>
        <w:t xml:space="preserve"> a </w:t>
      </w:r>
      <w:r w:rsidR="00130736" w:rsidRPr="00A639F3">
        <w:rPr>
          <w:rFonts w:cs="Calibri"/>
          <w:b/>
          <w:color w:val="000000"/>
          <w:highlight w:val="white"/>
        </w:rPr>
        <w:t>taneční</w:t>
      </w:r>
      <w:r w:rsidR="00130736" w:rsidRPr="00130736">
        <w:rPr>
          <w:rFonts w:cs="Calibri"/>
          <w:color w:val="000000"/>
          <w:highlight w:val="white"/>
        </w:rPr>
        <w:t xml:space="preserve"> </w:t>
      </w:r>
      <w:r w:rsidR="00130736" w:rsidRPr="00A639F3">
        <w:rPr>
          <w:rFonts w:cs="Calibri"/>
          <w:b/>
          <w:color w:val="000000"/>
          <w:highlight w:val="white"/>
        </w:rPr>
        <w:t>vystoupení</w:t>
      </w:r>
      <w:r w:rsidR="00130736" w:rsidRPr="00130736">
        <w:rPr>
          <w:rFonts w:cs="Calibri"/>
          <w:color w:val="000000"/>
          <w:highlight w:val="white"/>
        </w:rPr>
        <w:t xml:space="preserve">, </w:t>
      </w:r>
      <w:r w:rsidR="00130736" w:rsidRPr="00A639F3">
        <w:rPr>
          <w:rFonts w:cs="Calibri"/>
          <w:b/>
          <w:color w:val="000000"/>
          <w:highlight w:val="white"/>
        </w:rPr>
        <w:t>sokolníky</w:t>
      </w:r>
      <w:r w:rsidR="00130736" w:rsidRPr="00130736">
        <w:rPr>
          <w:rFonts w:cs="Calibri"/>
          <w:color w:val="000000"/>
          <w:highlight w:val="white"/>
        </w:rPr>
        <w:t xml:space="preserve">, </w:t>
      </w:r>
      <w:r w:rsidR="00130736" w:rsidRPr="00A639F3">
        <w:rPr>
          <w:rFonts w:cs="Calibri"/>
          <w:b/>
          <w:color w:val="000000"/>
          <w:highlight w:val="white"/>
        </w:rPr>
        <w:t>trubače</w:t>
      </w:r>
      <w:r w:rsidR="00130736" w:rsidRPr="00130736">
        <w:rPr>
          <w:rFonts w:cs="Calibri"/>
          <w:color w:val="000000"/>
          <w:highlight w:val="white"/>
        </w:rPr>
        <w:t xml:space="preserve">, </w:t>
      </w:r>
      <w:r w:rsidR="00130736" w:rsidRPr="00A639F3">
        <w:rPr>
          <w:rFonts w:cs="Calibri"/>
          <w:b/>
          <w:color w:val="000000"/>
          <w:highlight w:val="white"/>
        </w:rPr>
        <w:t>středověká</w:t>
      </w:r>
      <w:r w:rsidR="00130736" w:rsidRPr="00130736">
        <w:rPr>
          <w:rFonts w:cs="Calibri"/>
          <w:color w:val="000000"/>
          <w:highlight w:val="white"/>
        </w:rPr>
        <w:t xml:space="preserve"> </w:t>
      </w:r>
      <w:r w:rsidR="00130736" w:rsidRPr="00A639F3">
        <w:rPr>
          <w:rFonts w:cs="Calibri"/>
          <w:b/>
          <w:color w:val="000000"/>
          <w:highlight w:val="white"/>
        </w:rPr>
        <w:t>řemesla</w:t>
      </w:r>
      <w:r w:rsidR="00393C48">
        <w:rPr>
          <w:rFonts w:cs="Calibri"/>
          <w:b/>
          <w:color w:val="000000"/>
          <w:highlight w:val="white"/>
        </w:rPr>
        <w:t xml:space="preserve">, </w:t>
      </w:r>
      <w:r w:rsidR="00130736" w:rsidRPr="00A639F3">
        <w:rPr>
          <w:rFonts w:cs="Calibri"/>
          <w:b/>
          <w:color w:val="000000"/>
          <w:highlight w:val="white"/>
        </w:rPr>
        <w:t>trh s</w:t>
      </w:r>
      <w:r w:rsidR="00C4418F">
        <w:rPr>
          <w:rFonts w:cs="Calibri"/>
          <w:b/>
          <w:color w:val="000000"/>
          <w:highlight w:val="white"/>
        </w:rPr>
        <w:t> </w:t>
      </w:r>
      <w:r w:rsidR="00130736" w:rsidRPr="00A639F3">
        <w:rPr>
          <w:rFonts w:cs="Calibri"/>
          <w:b/>
          <w:color w:val="000000"/>
          <w:highlight w:val="white"/>
        </w:rPr>
        <w:t>občerstvením</w:t>
      </w:r>
      <w:r w:rsidR="00C4418F">
        <w:rPr>
          <w:rFonts w:cs="Calibri"/>
          <w:color w:val="000000"/>
          <w:highlight w:val="white"/>
        </w:rPr>
        <w:t xml:space="preserve"> i </w:t>
      </w:r>
      <w:r w:rsidR="00C4418F" w:rsidRPr="00393C48">
        <w:rPr>
          <w:rFonts w:cs="Calibri"/>
          <w:b/>
          <w:color w:val="000000"/>
          <w:highlight w:val="white"/>
        </w:rPr>
        <w:t>ohnivou show</w:t>
      </w:r>
      <w:r w:rsidR="00C4418F">
        <w:rPr>
          <w:rFonts w:cs="Calibri"/>
          <w:color w:val="000000"/>
          <w:highlight w:val="white"/>
        </w:rPr>
        <w:t xml:space="preserve">, která uzavře sobotní dění. </w:t>
      </w:r>
      <w:r w:rsidR="00C4418F" w:rsidRPr="00393C48">
        <w:rPr>
          <w:b/>
        </w:rPr>
        <w:t>Jedním z vrcholů programu bude vůbec první jezdecký rytířský turnaj</w:t>
      </w:r>
      <w:r w:rsidR="00C4418F">
        <w:t xml:space="preserve"> konaný na náměstí </w:t>
      </w:r>
      <w:bookmarkStart w:id="0" w:name="_GoBack"/>
      <w:bookmarkEnd w:id="0"/>
      <w:r w:rsidR="00C4418F">
        <w:t>Republiky</w:t>
      </w:r>
      <w:r w:rsidR="00295B0C">
        <w:t xml:space="preserve">, </w:t>
      </w:r>
      <w:r w:rsidR="00393C48">
        <w:t xml:space="preserve">hned vedle katedrály </w:t>
      </w:r>
      <w:r w:rsidR="00C4418F">
        <w:t>sv. Bartoloměje.</w:t>
      </w:r>
      <w:r w:rsidR="00C4418F">
        <w:rPr>
          <w:rFonts w:cs="Calibri"/>
          <w:b/>
          <w:color w:val="000000"/>
          <w:highlight w:val="white"/>
        </w:rPr>
        <w:t xml:space="preserve"> </w:t>
      </w:r>
      <w:r w:rsidR="0084780B" w:rsidRPr="00A639F3">
        <w:rPr>
          <w:rFonts w:cs="Calibri"/>
          <w:b/>
          <w:color w:val="000000"/>
          <w:highlight w:val="white"/>
        </w:rPr>
        <w:t>Dějiny se promítnou i do aktivit pro děti</w:t>
      </w:r>
      <w:r w:rsidR="0084780B" w:rsidRPr="00322D29">
        <w:rPr>
          <w:rFonts w:cs="Calibri"/>
          <w:color w:val="000000"/>
          <w:highlight w:val="white"/>
        </w:rPr>
        <w:t xml:space="preserve"> – ty si </w:t>
      </w:r>
      <w:r w:rsidR="000558BC">
        <w:rPr>
          <w:rFonts w:cs="Calibri"/>
          <w:color w:val="000000"/>
          <w:highlight w:val="white"/>
        </w:rPr>
        <w:t xml:space="preserve">mohou </w:t>
      </w:r>
      <w:r w:rsidR="0084780B" w:rsidRPr="00322D29">
        <w:rPr>
          <w:rFonts w:cs="Calibri"/>
          <w:color w:val="000000"/>
          <w:highlight w:val="white"/>
        </w:rPr>
        <w:t xml:space="preserve">vyrobit pečeť, </w:t>
      </w:r>
      <w:r w:rsidR="00861C27">
        <w:rPr>
          <w:rFonts w:cs="Calibri"/>
          <w:color w:val="000000"/>
          <w:highlight w:val="white"/>
        </w:rPr>
        <w:t xml:space="preserve">zastřílet </w:t>
      </w:r>
      <w:r w:rsidR="0084780B" w:rsidRPr="00322D29">
        <w:rPr>
          <w:rFonts w:cs="Calibri"/>
          <w:color w:val="000000"/>
          <w:highlight w:val="white"/>
        </w:rPr>
        <w:t xml:space="preserve">z luku nebo </w:t>
      </w:r>
      <w:r w:rsidR="000558BC">
        <w:t xml:space="preserve">se proměnit v malá pážata a projít </w:t>
      </w:r>
      <w:r w:rsidR="00DF65E2">
        <w:t>nácvikem</w:t>
      </w:r>
      <w:r w:rsidR="000558BC">
        <w:t xml:space="preserve"> u</w:t>
      </w:r>
      <w:r w:rsidR="00DF65E2">
        <w:t> </w:t>
      </w:r>
      <w:r w:rsidR="000558BC">
        <w:t>královského dvora.</w:t>
      </w:r>
      <w:r w:rsidR="000558BC">
        <w:rPr>
          <w:rFonts w:cs="Calibri"/>
          <w:color w:val="000000"/>
          <w:highlight w:val="white"/>
        </w:rPr>
        <w:t xml:space="preserve"> </w:t>
      </w:r>
      <w:r w:rsidR="00130736" w:rsidRPr="00130736">
        <w:rPr>
          <w:rFonts w:cs="Calibri"/>
          <w:color w:val="000000"/>
          <w:highlight w:val="white"/>
        </w:rPr>
        <w:t>Oslavy se odehrají nejen na náměstí Republiky, ale také v</w:t>
      </w:r>
      <w:r w:rsidR="000E00DB">
        <w:rPr>
          <w:rFonts w:cs="Calibri"/>
          <w:color w:val="000000"/>
          <w:highlight w:val="white"/>
        </w:rPr>
        <w:t xml:space="preserve"> </w:t>
      </w:r>
      <w:r w:rsidR="00130736" w:rsidRPr="00130736">
        <w:rPr>
          <w:rFonts w:cs="Calibri"/>
          <w:color w:val="000000"/>
          <w:highlight w:val="white"/>
        </w:rPr>
        <w:t>přilehlých ulicích, u</w:t>
      </w:r>
      <w:r w:rsidR="00DF65E2">
        <w:rPr>
          <w:rFonts w:cs="Calibri"/>
          <w:color w:val="000000"/>
          <w:highlight w:val="white"/>
        </w:rPr>
        <w:t> </w:t>
      </w:r>
      <w:r w:rsidR="00130736" w:rsidRPr="00130736">
        <w:rPr>
          <w:rFonts w:cs="Calibri"/>
          <w:color w:val="000000"/>
          <w:highlight w:val="white"/>
        </w:rPr>
        <w:t>Mlýnské strouhy a</w:t>
      </w:r>
      <w:r w:rsidR="0079528F">
        <w:rPr>
          <w:rFonts w:cs="Calibri"/>
          <w:color w:val="000000"/>
          <w:highlight w:val="white"/>
        </w:rPr>
        <w:t> </w:t>
      </w:r>
      <w:r w:rsidR="00130736" w:rsidRPr="00130736">
        <w:rPr>
          <w:rFonts w:cs="Calibri"/>
          <w:color w:val="000000"/>
          <w:highlight w:val="white"/>
        </w:rPr>
        <w:t>v</w:t>
      </w:r>
      <w:r w:rsidR="0079528F">
        <w:rPr>
          <w:rFonts w:cs="Calibri"/>
          <w:color w:val="000000"/>
          <w:highlight w:val="white"/>
        </w:rPr>
        <w:t> </w:t>
      </w:r>
      <w:r w:rsidR="00130736" w:rsidRPr="00130736">
        <w:rPr>
          <w:rFonts w:cs="Calibri"/>
          <w:color w:val="000000"/>
          <w:highlight w:val="white"/>
        </w:rPr>
        <w:t>Křižíkových sadech.</w:t>
      </w:r>
      <w:r w:rsidR="00C12341">
        <w:rPr>
          <w:rFonts w:cs="Calibri"/>
          <w:color w:val="000000"/>
          <w:highlight w:val="white"/>
        </w:rPr>
        <w:t xml:space="preserve"> </w:t>
      </w:r>
      <w:r w:rsidR="00BB2BD3">
        <w:rPr>
          <w:b/>
        </w:rPr>
        <w:t>P</w:t>
      </w:r>
      <w:r w:rsidR="007D07D7" w:rsidRPr="00C12341">
        <w:rPr>
          <w:b/>
        </w:rPr>
        <w:t>rogram je přístupný zdarma</w:t>
      </w:r>
      <w:r w:rsidR="00C12341">
        <w:t>, jednotlivé akce</w:t>
      </w:r>
      <w:r w:rsidR="007D07D7">
        <w:t xml:space="preserve"> najdete na </w:t>
      </w:r>
      <w:hyperlink r:id="rId8" w:history="1">
        <w:r w:rsidR="007D07D7" w:rsidRPr="00C4418F">
          <w:rPr>
            <w:rStyle w:val="Hypertextovodkaz"/>
          </w:rPr>
          <w:t>webu Divadla Josefa Kajetána Tyla</w:t>
        </w:r>
        <w:r w:rsidR="00C4418F">
          <w:rPr>
            <w:rStyle w:val="Hypertextovodkaz"/>
          </w:rPr>
          <w:t>.</w:t>
        </w:r>
        <w:r w:rsidR="00175A66" w:rsidRPr="00C4418F">
          <w:rPr>
            <w:rStyle w:val="Hypertextovodkaz"/>
          </w:rPr>
          <w:t xml:space="preserve"> </w:t>
        </w:r>
      </w:hyperlink>
    </w:p>
    <w:p w:rsidR="008A378E" w:rsidRPr="00B11DA6" w:rsidRDefault="009F1D3A" w:rsidP="00B11DA6">
      <w:pPr>
        <w:tabs>
          <w:tab w:val="left" w:pos="10348"/>
        </w:tabs>
        <w:spacing w:after="200" w:line="276" w:lineRule="auto"/>
        <w:ind w:right="142"/>
        <w:jc w:val="left"/>
        <w:rPr>
          <w:rFonts w:cs="Calibri"/>
          <w:color w:val="000000"/>
          <w:highlight w:val="white"/>
        </w:rPr>
      </w:pPr>
      <w:r w:rsidRPr="009F1D3A">
        <w:rPr>
          <w:b/>
        </w:rPr>
        <w:t>Přijďte zažít Plzeň za doby králů, rytířů a dvorních slavností.</w:t>
      </w:r>
    </w:p>
    <w:sectPr w:rsidR="008A378E" w:rsidRPr="00B11DA6" w:rsidSect="00273BF4">
      <w:headerReference w:type="default" r:id="rId9"/>
      <w:footerReference w:type="default" r:id="rId10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037B4"/>
    <w:multiLevelType w:val="hybridMultilevel"/>
    <w:tmpl w:val="5B2AEA56"/>
    <w:lvl w:ilvl="0" w:tplc="710AE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D7B9C"/>
    <w:multiLevelType w:val="hybridMultilevel"/>
    <w:tmpl w:val="E0687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134"/>
    <w:rsid w:val="000001CA"/>
    <w:rsid w:val="000033DC"/>
    <w:rsid w:val="00046589"/>
    <w:rsid w:val="00051D8E"/>
    <w:rsid w:val="000558BC"/>
    <w:rsid w:val="00082531"/>
    <w:rsid w:val="000A04BC"/>
    <w:rsid w:val="000B0D32"/>
    <w:rsid w:val="000B24ED"/>
    <w:rsid w:val="000C5CE6"/>
    <w:rsid w:val="000D0A8B"/>
    <w:rsid w:val="000D594C"/>
    <w:rsid w:val="000E00DB"/>
    <w:rsid w:val="000F7B64"/>
    <w:rsid w:val="00106FF0"/>
    <w:rsid w:val="001215D5"/>
    <w:rsid w:val="00130736"/>
    <w:rsid w:val="001357E7"/>
    <w:rsid w:val="00146ADE"/>
    <w:rsid w:val="001531B4"/>
    <w:rsid w:val="00154557"/>
    <w:rsid w:val="00156947"/>
    <w:rsid w:val="0017001F"/>
    <w:rsid w:val="00172D65"/>
    <w:rsid w:val="00175A66"/>
    <w:rsid w:val="00175C43"/>
    <w:rsid w:val="00194850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13C25"/>
    <w:rsid w:val="002204E3"/>
    <w:rsid w:val="0022566E"/>
    <w:rsid w:val="00236636"/>
    <w:rsid w:val="00264D95"/>
    <w:rsid w:val="00273BF4"/>
    <w:rsid w:val="00274BD9"/>
    <w:rsid w:val="00295B0C"/>
    <w:rsid w:val="002A16E4"/>
    <w:rsid w:val="002B1B2D"/>
    <w:rsid w:val="002B2668"/>
    <w:rsid w:val="002B41E1"/>
    <w:rsid w:val="002C0D55"/>
    <w:rsid w:val="002C3378"/>
    <w:rsid w:val="002C50A2"/>
    <w:rsid w:val="002E3F0A"/>
    <w:rsid w:val="002E5E02"/>
    <w:rsid w:val="002E7274"/>
    <w:rsid w:val="003000B3"/>
    <w:rsid w:val="00301FFC"/>
    <w:rsid w:val="00303814"/>
    <w:rsid w:val="00316723"/>
    <w:rsid w:val="00320BEC"/>
    <w:rsid w:val="00322D29"/>
    <w:rsid w:val="003255F3"/>
    <w:rsid w:val="00327362"/>
    <w:rsid w:val="0033191D"/>
    <w:rsid w:val="00342362"/>
    <w:rsid w:val="00345788"/>
    <w:rsid w:val="00347D7F"/>
    <w:rsid w:val="00351723"/>
    <w:rsid w:val="003537DC"/>
    <w:rsid w:val="0036793F"/>
    <w:rsid w:val="00374B1D"/>
    <w:rsid w:val="00375837"/>
    <w:rsid w:val="00375C7C"/>
    <w:rsid w:val="00380B85"/>
    <w:rsid w:val="00393C48"/>
    <w:rsid w:val="003B08EE"/>
    <w:rsid w:val="003B6824"/>
    <w:rsid w:val="003E10C4"/>
    <w:rsid w:val="003E1389"/>
    <w:rsid w:val="003F265E"/>
    <w:rsid w:val="003F3AC5"/>
    <w:rsid w:val="00406757"/>
    <w:rsid w:val="004219F5"/>
    <w:rsid w:val="00444C8C"/>
    <w:rsid w:val="00445570"/>
    <w:rsid w:val="00446CD4"/>
    <w:rsid w:val="0045029C"/>
    <w:rsid w:val="004760C2"/>
    <w:rsid w:val="0048577E"/>
    <w:rsid w:val="00495E23"/>
    <w:rsid w:val="004B1152"/>
    <w:rsid w:val="004B28F0"/>
    <w:rsid w:val="004B62FB"/>
    <w:rsid w:val="004C0A93"/>
    <w:rsid w:val="004E41C7"/>
    <w:rsid w:val="004F2D44"/>
    <w:rsid w:val="004F7182"/>
    <w:rsid w:val="005057D1"/>
    <w:rsid w:val="00510C3E"/>
    <w:rsid w:val="005219BA"/>
    <w:rsid w:val="00540582"/>
    <w:rsid w:val="0054505F"/>
    <w:rsid w:val="00545E1A"/>
    <w:rsid w:val="00566D96"/>
    <w:rsid w:val="0057050E"/>
    <w:rsid w:val="005713F4"/>
    <w:rsid w:val="005731BB"/>
    <w:rsid w:val="00576385"/>
    <w:rsid w:val="00592F3A"/>
    <w:rsid w:val="005A7F9E"/>
    <w:rsid w:val="005C28D7"/>
    <w:rsid w:val="005D4FD5"/>
    <w:rsid w:val="005E37F5"/>
    <w:rsid w:val="005E76FE"/>
    <w:rsid w:val="00620926"/>
    <w:rsid w:val="00622E19"/>
    <w:rsid w:val="006261F4"/>
    <w:rsid w:val="00630B4A"/>
    <w:rsid w:val="00634D18"/>
    <w:rsid w:val="00642C38"/>
    <w:rsid w:val="00650AA0"/>
    <w:rsid w:val="00655E6B"/>
    <w:rsid w:val="00660AD0"/>
    <w:rsid w:val="00660F30"/>
    <w:rsid w:val="00667DB4"/>
    <w:rsid w:val="006B1CB9"/>
    <w:rsid w:val="006C017A"/>
    <w:rsid w:val="006C06BA"/>
    <w:rsid w:val="006C6F74"/>
    <w:rsid w:val="006D4E1B"/>
    <w:rsid w:val="006D6B22"/>
    <w:rsid w:val="006E24AE"/>
    <w:rsid w:val="006E504F"/>
    <w:rsid w:val="006F2067"/>
    <w:rsid w:val="006F4BC8"/>
    <w:rsid w:val="007254BD"/>
    <w:rsid w:val="00733364"/>
    <w:rsid w:val="00742C80"/>
    <w:rsid w:val="00756BDC"/>
    <w:rsid w:val="00757977"/>
    <w:rsid w:val="00774413"/>
    <w:rsid w:val="007848E2"/>
    <w:rsid w:val="0079528F"/>
    <w:rsid w:val="007A042C"/>
    <w:rsid w:val="007B3575"/>
    <w:rsid w:val="007C0B0B"/>
    <w:rsid w:val="007C2954"/>
    <w:rsid w:val="007C413A"/>
    <w:rsid w:val="007C7CAA"/>
    <w:rsid w:val="007D07D7"/>
    <w:rsid w:val="007D0A20"/>
    <w:rsid w:val="007E7408"/>
    <w:rsid w:val="007F25ED"/>
    <w:rsid w:val="007F6EB1"/>
    <w:rsid w:val="00802A86"/>
    <w:rsid w:val="00824176"/>
    <w:rsid w:val="008360C2"/>
    <w:rsid w:val="008471D8"/>
    <w:rsid w:val="0084780B"/>
    <w:rsid w:val="00852575"/>
    <w:rsid w:val="00855F44"/>
    <w:rsid w:val="00861C27"/>
    <w:rsid w:val="00866987"/>
    <w:rsid w:val="00877717"/>
    <w:rsid w:val="00895E7D"/>
    <w:rsid w:val="008A378E"/>
    <w:rsid w:val="008C1696"/>
    <w:rsid w:val="008D1CD2"/>
    <w:rsid w:val="008D7709"/>
    <w:rsid w:val="008E287D"/>
    <w:rsid w:val="00904483"/>
    <w:rsid w:val="00906170"/>
    <w:rsid w:val="00910EB8"/>
    <w:rsid w:val="00911EDD"/>
    <w:rsid w:val="00915AA8"/>
    <w:rsid w:val="00916F3D"/>
    <w:rsid w:val="00920BA7"/>
    <w:rsid w:val="0093594E"/>
    <w:rsid w:val="009374F3"/>
    <w:rsid w:val="0094687F"/>
    <w:rsid w:val="00946A46"/>
    <w:rsid w:val="00951C2A"/>
    <w:rsid w:val="009741EE"/>
    <w:rsid w:val="00986759"/>
    <w:rsid w:val="009A781C"/>
    <w:rsid w:val="009B493F"/>
    <w:rsid w:val="009B711E"/>
    <w:rsid w:val="009C03C3"/>
    <w:rsid w:val="009C50C6"/>
    <w:rsid w:val="009D1009"/>
    <w:rsid w:val="009D617F"/>
    <w:rsid w:val="009E6CD6"/>
    <w:rsid w:val="009F1D3A"/>
    <w:rsid w:val="00A01A52"/>
    <w:rsid w:val="00A0781A"/>
    <w:rsid w:val="00A15566"/>
    <w:rsid w:val="00A16A5F"/>
    <w:rsid w:val="00A47759"/>
    <w:rsid w:val="00A5378F"/>
    <w:rsid w:val="00A61A2B"/>
    <w:rsid w:val="00A639F3"/>
    <w:rsid w:val="00A83300"/>
    <w:rsid w:val="00AA661B"/>
    <w:rsid w:val="00AB51F6"/>
    <w:rsid w:val="00AD3CDF"/>
    <w:rsid w:val="00AE01C0"/>
    <w:rsid w:val="00AE171F"/>
    <w:rsid w:val="00AE48CD"/>
    <w:rsid w:val="00AF2764"/>
    <w:rsid w:val="00B11DA6"/>
    <w:rsid w:val="00B21D68"/>
    <w:rsid w:val="00B27CC9"/>
    <w:rsid w:val="00B46DB2"/>
    <w:rsid w:val="00B500E0"/>
    <w:rsid w:val="00B65624"/>
    <w:rsid w:val="00B65794"/>
    <w:rsid w:val="00B67491"/>
    <w:rsid w:val="00B72C6F"/>
    <w:rsid w:val="00B73A6C"/>
    <w:rsid w:val="00B815A4"/>
    <w:rsid w:val="00B83A6D"/>
    <w:rsid w:val="00B85134"/>
    <w:rsid w:val="00B87571"/>
    <w:rsid w:val="00B919E9"/>
    <w:rsid w:val="00B91E6E"/>
    <w:rsid w:val="00B9388A"/>
    <w:rsid w:val="00B96900"/>
    <w:rsid w:val="00BA5A6B"/>
    <w:rsid w:val="00BB2BD3"/>
    <w:rsid w:val="00BE2BF5"/>
    <w:rsid w:val="00C120B7"/>
    <w:rsid w:val="00C12341"/>
    <w:rsid w:val="00C20BD7"/>
    <w:rsid w:val="00C25A38"/>
    <w:rsid w:val="00C311CC"/>
    <w:rsid w:val="00C404C9"/>
    <w:rsid w:val="00C42EC9"/>
    <w:rsid w:val="00C4418F"/>
    <w:rsid w:val="00C4437D"/>
    <w:rsid w:val="00C6005D"/>
    <w:rsid w:val="00C62D53"/>
    <w:rsid w:val="00C66BE0"/>
    <w:rsid w:val="00CA5C25"/>
    <w:rsid w:val="00CB729A"/>
    <w:rsid w:val="00CC0C76"/>
    <w:rsid w:val="00CC14D6"/>
    <w:rsid w:val="00CC1D8B"/>
    <w:rsid w:val="00CD436B"/>
    <w:rsid w:val="00D00423"/>
    <w:rsid w:val="00D04F67"/>
    <w:rsid w:val="00D11AFA"/>
    <w:rsid w:val="00D20D0F"/>
    <w:rsid w:val="00D3056F"/>
    <w:rsid w:val="00D355F8"/>
    <w:rsid w:val="00D41B34"/>
    <w:rsid w:val="00D4541F"/>
    <w:rsid w:val="00D51AFE"/>
    <w:rsid w:val="00D660CD"/>
    <w:rsid w:val="00D80395"/>
    <w:rsid w:val="00D95ABF"/>
    <w:rsid w:val="00DB2202"/>
    <w:rsid w:val="00DB5283"/>
    <w:rsid w:val="00DB771B"/>
    <w:rsid w:val="00DC3EE6"/>
    <w:rsid w:val="00DC58CA"/>
    <w:rsid w:val="00DD3B72"/>
    <w:rsid w:val="00DD6D22"/>
    <w:rsid w:val="00DF65E2"/>
    <w:rsid w:val="00DF72BF"/>
    <w:rsid w:val="00E054F9"/>
    <w:rsid w:val="00E16086"/>
    <w:rsid w:val="00E20E5E"/>
    <w:rsid w:val="00E31F58"/>
    <w:rsid w:val="00E32BBA"/>
    <w:rsid w:val="00E32FAA"/>
    <w:rsid w:val="00E35725"/>
    <w:rsid w:val="00E42434"/>
    <w:rsid w:val="00E6027C"/>
    <w:rsid w:val="00E70707"/>
    <w:rsid w:val="00E762D7"/>
    <w:rsid w:val="00E80F52"/>
    <w:rsid w:val="00E82499"/>
    <w:rsid w:val="00E85225"/>
    <w:rsid w:val="00EA187A"/>
    <w:rsid w:val="00EA1B7A"/>
    <w:rsid w:val="00EB176C"/>
    <w:rsid w:val="00EC3409"/>
    <w:rsid w:val="00ED3EAD"/>
    <w:rsid w:val="00EE4AD6"/>
    <w:rsid w:val="00F22AFA"/>
    <w:rsid w:val="00F37190"/>
    <w:rsid w:val="00F43397"/>
    <w:rsid w:val="00F52A3B"/>
    <w:rsid w:val="00F748DE"/>
    <w:rsid w:val="00F7753F"/>
    <w:rsid w:val="00F81181"/>
    <w:rsid w:val="00FA2C25"/>
    <w:rsid w:val="00FA58B5"/>
    <w:rsid w:val="00FB0B0E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2BE7CF1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3191D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13073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E4AD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E4AD6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319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jkt.eu/projekty-a-akce/historicke-slavno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25B681-27D8-4F6C-B062-164359E6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46</cp:revision>
  <cp:lastPrinted>2018-11-13T14:31:00Z</cp:lastPrinted>
  <dcterms:created xsi:type="dcterms:W3CDTF">2018-01-03T08:58:00Z</dcterms:created>
  <dcterms:modified xsi:type="dcterms:W3CDTF">2025-04-25T07:42:00Z</dcterms:modified>
</cp:coreProperties>
</file>