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838" w:rsidRDefault="00D72838" w:rsidP="00654638">
      <w:pPr>
        <w:tabs>
          <w:tab w:val="left" w:pos="567"/>
          <w:tab w:val="left" w:pos="10348"/>
        </w:tabs>
        <w:spacing w:after="240" w:line="276" w:lineRule="auto"/>
        <w:ind w:right="142"/>
        <w:jc w:val="left"/>
        <w:rPr>
          <w:b/>
          <w:sz w:val="44"/>
          <w:szCs w:val="44"/>
        </w:rPr>
      </w:pPr>
      <w:r w:rsidRPr="00654638">
        <w:rPr>
          <w:b/>
          <w:sz w:val="44"/>
          <w:szCs w:val="44"/>
        </w:rPr>
        <w:t xml:space="preserve">Čtyři řeky </w:t>
      </w:r>
      <w:r w:rsidR="00E32711" w:rsidRPr="00654638">
        <w:rPr>
          <w:b/>
          <w:sz w:val="44"/>
          <w:szCs w:val="44"/>
        </w:rPr>
        <w:t>přinesou působivá díla čtyř choreografů</w:t>
      </w:r>
    </w:p>
    <w:p w:rsidR="00707BBC" w:rsidRPr="00654638" w:rsidRDefault="00654638" w:rsidP="00654638">
      <w:pPr>
        <w:tabs>
          <w:tab w:val="left" w:pos="567"/>
          <w:tab w:val="left" w:pos="10348"/>
        </w:tabs>
        <w:spacing w:after="200" w:line="276" w:lineRule="auto"/>
        <w:ind w:right="142"/>
        <w:jc w:val="left"/>
        <w:rPr>
          <w:sz w:val="22"/>
          <w:szCs w:val="22"/>
        </w:rPr>
      </w:pPr>
      <w:r w:rsidRPr="00654638">
        <w:rPr>
          <w:sz w:val="22"/>
          <w:szCs w:val="22"/>
        </w:rPr>
        <w:t>Plzeň 28. 1. 2025 – tisková zpráva</w:t>
      </w:r>
    </w:p>
    <w:p w:rsidR="00872B7A" w:rsidRDefault="00872B7A" w:rsidP="00654638">
      <w:pPr>
        <w:tabs>
          <w:tab w:val="left" w:pos="567"/>
          <w:tab w:val="left" w:pos="10348"/>
        </w:tabs>
        <w:spacing w:after="200" w:line="276" w:lineRule="auto"/>
        <w:ind w:right="142"/>
        <w:jc w:val="left"/>
        <w:rPr>
          <w:b/>
        </w:rPr>
      </w:pPr>
      <w:r w:rsidRPr="00BA4819">
        <w:rPr>
          <w:b/>
        </w:rPr>
        <w:t xml:space="preserve">Divadlo J. K. Tyla uvede v pátek 31. ledna </w:t>
      </w:r>
      <w:r w:rsidR="00BB2C2E">
        <w:rPr>
          <w:b/>
        </w:rPr>
        <w:t xml:space="preserve">2025 </w:t>
      </w:r>
      <w:r w:rsidRPr="00BA4819">
        <w:rPr>
          <w:b/>
        </w:rPr>
        <w:t xml:space="preserve">na Nové scéně DJKT taneční večer s názvem Čtyři řeky, připomínající </w:t>
      </w:r>
      <w:r w:rsidR="004E2544" w:rsidRPr="00BA4819">
        <w:rPr>
          <w:b/>
        </w:rPr>
        <w:t xml:space="preserve">10 let </w:t>
      </w:r>
      <w:r w:rsidR="00BA4819">
        <w:rPr>
          <w:b/>
        </w:rPr>
        <w:t xml:space="preserve">od </w:t>
      </w:r>
      <w:r w:rsidR="00443335" w:rsidRPr="00BA4819">
        <w:rPr>
          <w:b/>
        </w:rPr>
        <w:t>projektu Plzeň –</w:t>
      </w:r>
      <w:r w:rsidR="00064D9C" w:rsidRPr="00BA4819">
        <w:rPr>
          <w:b/>
        </w:rPr>
        <w:t xml:space="preserve"> Evropské hlavní město kultury 2015, který přispěl mimo jiné i k postavení Nového divadla. Program večera nabídne díla čtyř choreografů</w:t>
      </w:r>
      <w:r w:rsidR="006D4E8D">
        <w:rPr>
          <w:b/>
        </w:rPr>
        <w:t xml:space="preserve"> –</w:t>
      </w:r>
      <w:r w:rsidR="007E6CE4" w:rsidRPr="00BA4819">
        <w:rPr>
          <w:b/>
        </w:rPr>
        <w:t xml:space="preserve"> Jiřího Bubeníčka, Petra Zusky, Richarda Ševčíka a začínající, talentované Mami </w:t>
      </w:r>
      <w:proofErr w:type="spellStart"/>
      <w:r w:rsidR="007E6CE4" w:rsidRPr="00BA4819">
        <w:rPr>
          <w:b/>
        </w:rPr>
        <w:t>Mołoniewicz</w:t>
      </w:r>
      <w:proofErr w:type="spellEnd"/>
      <w:r w:rsidR="007E6CE4" w:rsidRPr="00BA4819">
        <w:rPr>
          <w:b/>
        </w:rPr>
        <w:t>.</w:t>
      </w:r>
    </w:p>
    <w:p w:rsidR="00D03AF6" w:rsidRPr="00EE228B" w:rsidRDefault="00D03AF6" w:rsidP="00654638">
      <w:pPr>
        <w:tabs>
          <w:tab w:val="left" w:pos="567"/>
          <w:tab w:val="left" w:pos="10348"/>
        </w:tabs>
        <w:spacing w:after="200" w:line="276" w:lineRule="auto"/>
        <w:ind w:right="142"/>
        <w:jc w:val="left"/>
        <w:rPr>
          <w:i/>
        </w:rPr>
      </w:pPr>
      <w:r w:rsidRPr="00EE228B">
        <w:rPr>
          <w:i/>
        </w:rPr>
        <w:t>„</w:t>
      </w:r>
      <w:r w:rsidR="00405520">
        <w:rPr>
          <w:i/>
        </w:rPr>
        <w:t xml:space="preserve">Před deseti lety </w:t>
      </w:r>
      <w:r w:rsidR="00EE228B">
        <w:rPr>
          <w:i/>
        </w:rPr>
        <w:t xml:space="preserve">Plzeň </w:t>
      </w:r>
      <w:r w:rsidR="00761A65">
        <w:rPr>
          <w:i/>
        </w:rPr>
        <w:t xml:space="preserve">byla </w:t>
      </w:r>
      <w:r w:rsidR="00EE228B">
        <w:rPr>
          <w:i/>
        </w:rPr>
        <w:t>evropskou metropolí kultury</w:t>
      </w:r>
      <w:r w:rsidR="00B42670" w:rsidRPr="00EE228B">
        <w:rPr>
          <w:i/>
        </w:rPr>
        <w:t xml:space="preserve">. </w:t>
      </w:r>
      <w:r w:rsidRPr="00EE228B">
        <w:rPr>
          <w:i/>
        </w:rPr>
        <w:t xml:space="preserve">Divadlo J. K. Tyla </w:t>
      </w:r>
      <w:r w:rsidR="00AA2D41">
        <w:rPr>
          <w:i/>
        </w:rPr>
        <w:t>je tu ale mnohem déle. Po</w:t>
      </w:r>
      <w:r w:rsidR="00405520">
        <w:rPr>
          <w:i/>
        </w:rPr>
        <w:t xml:space="preserve"> celou dobu své historie</w:t>
      </w:r>
      <w:r w:rsidR="00EE228B">
        <w:rPr>
          <w:i/>
        </w:rPr>
        <w:t xml:space="preserve"> </w:t>
      </w:r>
      <w:r w:rsidR="00C76489">
        <w:rPr>
          <w:i/>
        </w:rPr>
        <w:t>nabízí kulturní zážitky</w:t>
      </w:r>
      <w:r w:rsidR="00405520">
        <w:rPr>
          <w:i/>
        </w:rPr>
        <w:t>, které patří k tomu nejlepšímu v naší zemi</w:t>
      </w:r>
      <w:r w:rsidR="00EE228B">
        <w:rPr>
          <w:i/>
        </w:rPr>
        <w:t>. N</w:t>
      </w:r>
      <w:r w:rsidRPr="00EE228B">
        <w:rPr>
          <w:i/>
        </w:rPr>
        <w:t xml:space="preserve">aplno ztělesňuje heslo </w:t>
      </w:r>
      <w:r w:rsidRPr="002E7F29">
        <w:rPr>
          <w:b/>
          <w:i/>
        </w:rPr>
        <w:t xml:space="preserve">Kultura, která </w:t>
      </w:r>
      <w:r w:rsidR="00B42670" w:rsidRPr="002E7F29">
        <w:rPr>
          <w:b/>
          <w:i/>
        </w:rPr>
        <w:t>trvá</w:t>
      </w:r>
      <w:r w:rsidR="00EE228B">
        <w:rPr>
          <w:i/>
        </w:rPr>
        <w:t>, a já mám radost, že letošní jubileum zahajuje speciální inscenací</w:t>
      </w:r>
      <w:r w:rsidR="0070622E">
        <w:rPr>
          <w:i/>
        </w:rPr>
        <w:t xml:space="preserve"> věnovanou tématu, které Plzeň spojuje</w:t>
      </w:r>
      <w:r w:rsidR="00761A65">
        <w:rPr>
          <w:i/>
        </w:rPr>
        <w:t xml:space="preserve">,“ </w:t>
      </w:r>
      <w:r w:rsidR="00761A65" w:rsidRPr="005B1A03">
        <w:t>řekl p</w:t>
      </w:r>
      <w:r w:rsidR="0070622E" w:rsidRPr="005B1A03">
        <w:t>lzeňský p</w:t>
      </w:r>
      <w:r w:rsidR="00761A65" w:rsidRPr="005B1A03">
        <w:t xml:space="preserve">rimátor Plzně </w:t>
      </w:r>
      <w:r w:rsidR="00761A65" w:rsidRPr="005B1A03">
        <w:rPr>
          <w:b/>
        </w:rPr>
        <w:t>Roman Zarzycký.</w:t>
      </w:r>
    </w:p>
    <w:p w:rsidR="00EA23FE" w:rsidRDefault="00EA23FE" w:rsidP="00654638">
      <w:pPr>
        <w:spacing w:after="200" w:line="276" w:lineRule="auto"/>
        <w:ind w:right="142"/>
        <w:jc w:val="left"/>
      </w:pPr>
      <w:bookmarkStart w:id="0" w:name="_Hlk188818183"/>
      <w:r>
        <w:rPr>
          <w:i/>
          <w:iCs/>
          <w:color w:val="000000"/>
        </w:rPr>
        <w:t xml:space="preserve">„Příznivci tanečního umění v našem regionu se mohou těšit na mimořádnou lahůdku k zahájení významných oslav našeho města v podobě tanečního představení Čtyři řeky. </w:t>
      </w:r>
      <w:r w:rsidRPr="00D056D4">
        <w:rPr>
          <w:b/>
          <w:i/>
          <w:iCs/>
          <w:color w:val="000000" w:themeColor="text1"/>
        </w:rPr>
        <w:t>Před deseti lety se diváci mohli seznámit s tvorbou bratří Bubeníčků</w:t>
      </w:r>
      <w:r w:rsidRPr="00D056D4">
        <w:rPr>
          <w:i/>
          <w:iCs/>
          <w:color w:val="000000" w:themeColor="text1"/>
        </w:rPr>
        <w:t xml:space="preserve"> </w:t>
      </w:r>
      <w:r>
        <w:rPr>
          <w:i/>
          <w:iCs/>
          <w:color w:val="000000"/>
        </w:rPr>
        <w:t xml:space="preserve">v rámci projektu Plzeň – Evropské hlavní město kultury, </w:t>
      </w:r>
      <w:r w:rsidRPr="00D056D4">
        <w:rPr>
          <w:b/>
          <w:i/>
          <w:iCs/>
          <w:color w:val="000000"/>
        </w:rPr>
        <w:t>nyní se vrací světově proslulý tanečník a choreograf Jiří Bubeníček s dílem Bolero</w:t>
      </w:r>
      <w:r w:rsidRPr="00EA23FE">
        <w:rPr>
          <w:i/>
          <w:iCs/>
          <w:color w:val="000000"/>
        </w:rPr>
        <w:t xml:space="preserve">. Navíc </w:t>
      </w:r>
      <w:r w:rsidRPr="004977DC">
        <w:rPr>
          <w:b/>
          <w:i/>
          <w:iCs/>
          <w:color w:val="000000"/>
        </w:rPr>
        <w:t>poprvé na plzeňském jevišti představí svou práci i Petr Zuska</w:t>
      </w:r>
      <w:r w:rsidRPr="00EA23FE">
        <w:rPr>
          <w:i/>
          <w:iCs/>
          <w:color w:val="000000"/>
        </w:rPr>
        <w:t>, výjimečný choreograf spolupracující s významnými světovými baletními soubory. Večer pak doplní choreografie dalších dvou špičkových plzeňských umělců,</w:t>
      </w:r>
      <w:r>
        <w:rPr>
          <w:i/>
          <w:iCs/>
          <w:color w:val="000000"/>
        </w:rPr>
        <w:t xml:space="preserve"> které symbolicky společně vytvoří taneční celek, pro který byl inspirací známý fakt, že město Plzeň leží na soutoku čtyř řek,“</w:t>
      </w:r>
      <w:r>
        <w:rPr>
          <w:color w:val="000000"/>
        </w:rPr>
        <w:t xml:space="preserve"> uvedla </w:t>
      </w:r>
      <w:r>
        <w:rPr>
          <w:b/>
          <w:bCs/>
          <w:color w:val="000000"/>
        </w:rPr>
        <w:t>Eliška Bartáková</w:t>
      </w:r>
      <w:r>
        <w:rPr>
          <w:color w:val="000000"/>
        </w:rPr>
        <w:t>, radní města Plzně pro oblast kultury a památkové péče.</w:t>
      </w:r>
    </w:p>
    <w:p w:rsidR="00DF7B9B" w:rsidRDefault="00E2332B" w:rsidP="00654638">
      <w:pPr>
        <w:tabs>
          <w:tab w:val="left" w:pos="567"/>
          <w:tab w:val="left" w:pos="10348"/>
        </w:tabs>
        <w:spacing w:after="200" w:line="276" w:lineRule="auto"/>
        <w:ind w:right="142"/>
        <w:jc w:val="left"/>
      </w:pPr>
      <w:bookmarkStart w:id="1" w:name="_Hlk188431631"/>
      <w:bookmarkEnd w:id="0"/>
      <w:r w:rsidRPr="00BA4819">
        <w:rPr>
          <w:b/>
        </w:rPr>
        <w:t>Jiří Bubeníček</w:t>
      </w:r>
      <w:r w:rsidRPr="00707BBC">
        <w:t xml:space="preserve">, </w:t>
      </w:r>
      <w:r w:rsidR="006C5C41">
        <w:t>mezinárodně</w:t>
      </w:r>
      <w:r w:rsidRPr="00707BBC">
        <w:t xml:space="preserve"> uznávaný</w:t>
      </w:r>
      <w:r w:rsidR="007E6CE4" w:rsidRPr="00707BBC">
        <w:t xml:space="preserve"> </w:t>
      </w:r>
      <w:r w:rsidRPr="00707BBC">
        <w:t xml:space="preserve">tanečník a choreograf, </w:t>
      </w:r>
      <w:r w:rsidR="006E7CA1">
        <w:t xml:space="preserve">se může pochlubit bohatou tvorbou </w:t>
      </w:r>
      <w:r w:rsidR="00F32AA2">
        <w:t xml:space="preserve">zahrnující více než sedmdesát choreografií, převážně dějových baletů vytvořených pro významné zahraniční </w:t>
      </w:r>
      <w:r w:rsidR="0034135A">
        <w:t>scény</w:t>
      </w:r>
      <w:r w:rsidR="00F32AA2">
        <w:t xml:space="preserve">. </w:t>
      </w:r>
      <w:r w:rsidR="00BB449B">
        <w:t>V minulém roce se věnoval</w:t>
      </w:r>
      <w:r w:rsidR="009A0D94">
        <w:t xml:space="preserve"> </w:t>
      </w:r>
      <w:r w:rsidR="00BB449B">
        <w:t xml:space="preserve">práci </w:t>
      </w:r>
      <w:r w:rsidR="0034135A">
        <w:t xml:space="preserve">i </w:t>
      </w:r>
      <w:r w:rsidR="00BB449B">
        <w:t xml:space="preserve">pro dva české soubory – pro Národní divadlo Brno zpracoval příběh </w:t>
      </w:r>
      <w:r w:rsidR="007329DD" w:rsidRPr="007329DD">
        <w:t xml:space="preserve">Cyrana z </w:t>
      </w:r>
      <w:proofErr w:type="spellStart"/>
      <w:r w:rsidR="007329DD" w:rsidRPr="007329DD">
        <w:t>Bergeracu</w:t>
      </w:r>
      <w:proofErr w:type="spellEnd"/>
      <w:r w:rsidR="007329DD" w:rsidRPr="007329DD">
        <w:t xml:space="preserve"> </w:t>
      </w:r>
      <w:r w:rsidR="00900040">
        <w:t>a pro Pražský komorní balet vytvoři</w:t>
      </w:r>
      <w:r w:rsidR="005E78CD">
        <w:t>l taneční adaptaci italského filmu La Strada</w:t>
      </w:r>
      <w:r w:rsidR="00847F64">
        <w:t>. V</w:t>
      </w:r>
      <w:r w:rsidR="006A535C">
        <w:t xml:space="preserve"> Plzni diváci uvidí </w:t>
      </w:r>
      <w:r w:rsidR="006A535C" w:rsidRPr="00B65C37">
        <w:rPr>
          <w:b/>
        </w:rPr>
        <w:t xml:space="preserve">Bubeníčkovo pojetí </w:t>
      </w:r>
      <w:r w:rsidR="008301C5">
        <w:rPr>
          <w:b/>
        </w:rPr>
        <w:t xml:space="preserve">známého </w:t>
      </w:r>
      <w:r w:rsidR="006A535C" w:rsidRPr="00B65C37">
        <w:rPr>
          <w:b/>
        </w:rPr>
        <w:t>Ravelova Bolera</w:t>
      </w:r>
      <w:r w:rsidR="004735CA">
        <w:t xml:space="preserve"> v</w:t>
      </w:r>
      <w:r w:rsidR="004C762E">
        <w:t> </w:t>
      </w:r>
      <w:r w:rsidR="004735CA">
        <w:t xml:space="preserve">podání tanečníků ze </w:t>
      </w:r>
      <w:proofErr w:type="spellStart"/>
      <w:r w:rsidR="004735CA">
        <w:t>Semperoper</w:t>
      </w:r>
      <w:proofErr w:type="spellEnd"/>
      <w:r w:rsidR="004735CA">
        <w:t xml:space="preserve"> </w:t>
      </w:r>
      <w:proofErr w:type="spellStart"/>
      <w:r w:rsidR="004735CA">
        <w:t>Ballet</w:t>
      </w:r>
      <w:proofErr w:type="spellEnd"/>
      <w:r w:rsidR="004735CA">
        <w:t>.</w:t>
      </w:r>
      <w:r w:rsidR="00AD12C6">
        <w:t xml:space="preserve"> </w:t>
      </w:r>
      <w:r w:rsidR="00144EAD">
        <w:t>„</w:t>
      </w:r>
      <w:r w:rsidR="00144EAD" w:rsidRPr="00480D98">
        <w:rPr>
          <w:i/>
        </w:rPr>
        <w:t>Bolero bylo</w:t>
      </w:r>
      <w:r w:rsidR="008301C5">
        <w:rPr>
          <w:i/>
        </w:rPr>
        <w:t xml:space="preserve"> </w:t>
      </w:r>
      <w:r w:rsidR="008301C5" w:rsidRPr="00480D98">
        <w:rPr>
          <w:i/>
        </w:rPr>
        <w:t>pro mě</w:t>
      </w:r>
      <w:r w:rsidR="00144EAD" w:rsidRPr="00480D98">
        <w:rPr>
          <w:i/>
        </w:rPr>
        <w:t xml:space="preserve"> vždy hlubokým zdrojem inspirace. Tento smyslný kousek evokuje téma sexuality, touhy a</w:t>
      </w:r>
      <w:r w:rsidR="007329DD">
        <w:rPr>
          <w:i/>
        </w:rPr>
        <w:t> </w:t>
      </w:r>
      <w:r w:rsidR="00144EAD" w:rsidRPr="00480D98">
        <w:rPr>
          <w:i/>
        </w:rPr>
        <w:t>jemné rovnováhy mezi osobními vášněmi a</w:t>
      </w:r>
      <w:r w:rsidR="004C762E">
        <w:rPr>
          <w:i/>
        </w:rPr>
        <w:t> </w:t>
      </w:r>
      <w:r w:rsidR="00144EAD" w:rsidRPr="00480D98">
        <w:rPr>
          <w:i/>
        </w:rPr>
        <w:t>společenskými omezeními,</w:t>
      </w:r>
      <w:r w:rsidR="00144EAD">
        <w:t xml:space="preserve">“ </w:t>
      </w:r>
      <w:r w:rsidR="002A1802">
        <w:t>dodal</w:t>
      </w:r>
      <w:r w:rsidR="00D24DB5">
        <w:t xml:space="preserve"> </w:t>
      </w:r>
      <w:r w:rsidR="00144EAD" w:rsidRPr="00480D98">
        <w:rPr>
          <w:b/>
        </w:rPr>
        <w:t>Jiří Bubeníček</w:t>
      </w:r>
      <w:r w:rsidR="00480D98">
        <w:t>.</w:t>
      </w:r>
      <w:r w:rsidR="00E44E88">
        <w:t xml:space="preserve"> </w:t>
      </w:r>
      <w:r w:rsidR="009D5F6E">
        <w:t>Choreografie slav</w:t>
      </w:r>
      <w:r w:rsidR="00B65C37">
        <w:t>ila</w:t>
      </w:r>
      <w:r w:rsidR="009D5F6E">
        <w:t xml:space="preserve"> velký úspěch na své premiéře v roce 2023 na </w:t>
      </w:r>
      <w:r w:rsidR="009D5F6E" w:rsidRPr="00707BBC">
        <w:t>prestižním Mezinárodním hudebním festivalu Český Krumlov.</w:t>
      </w:r>
    </w:p>
    <w:bookmarkEnd w:id="1"/>
    <w:p w:rsidR="00782157" w:rsidRPr="008B489F" w:rsidRDefault="00782157" w:rsidP="00654638">
      <w:pPr>
        <w:tabs>
          <w:tab w:val="left" w:pos="567"/>
          <w:tab w:val="left" w:pos="10348"/>
        </w:tabs>
        <w:spacing w:after="200" w:line="276" w:lineRule="auto"/>
        <w:ind w:right="142"/>
        <w:jc w:val="left"/>
        <w:rPr>
          <w:color w:val="FF0000"/>
        </w:rPr>
      </w:pPr>
      <w:r w:rsidRPr="00782157">
        <w:rPr>
          <w:color w:val="000000" w:themeColor="text1"/>
        </w:rPr>
        <w:t>D</w:t>
      </w:r>
      <w:r w:rsidR="008B489F">
        <w:rPr>
          <w:color w:val="000000" w:themeColor="text1"/>
        </w:rPr>
        <w:t>ruhým</w:t>
      </w:r>
      <w:r w:rsidRPr="00782157">
        <w:rPr>
          <w:color w:val="000000" w:themeColor="text1"/>
        </w:rPr>
        <w:t xml:space="preserve"> významným choreografem večera bude tvůrce světového renomé a rovněž bývalý dlouholetý umělecký šéf Baletu Národního divadla </w:t>
      </w:r>
      <w:r w:rsidRPr="00782157">
        <w:rPr>
          <w:b/>
          <w:color w:val="000000" w:themeColor="text1"/>
        </w:rPr>
        <w:t>Petr</w:t>
      </w:r>
      <w:r w:rsidRPr="00782157">
        <w:rPr>
          <w:color w:val="000000" w:themeColor="text1"/>
        </w:rPr>
        <w:t xml:space="preserve"> </w:t>
      </w:r>
      <w:r w:rsidRPr="00782157">
        <w:rPr>
          <w:b/>
          <w:color w:val="000000" w:themeColor="text1"/>
        </w:rPr>
        <w:t>Zuska</w:t>
      </w:r>
      <w:r w:rsidR="00C869D0">
        <w:rPr>
          <w:color w:val="000000" w:themeColor="text1"/>
        </w:rPr>
        <w:t xml:space="preserve">, jenž od roku 1990 vytvořil pro domácí a zahraniční soubory </w:t>
      </w:r>
      <w:r w:rsidRPr="00782157">
        <w:rPr>
          <w:color w:val="000000" w:themeColor="text1"/>
        </w:rPr>
        <w:t xml:space="preserve">více než šedesát inscenací. Z jeho repertoáru diváci uvidí slavnou </w:t>
      </w:r>
      <w:r w:rsidRPr="00AF111F">
        <w:rPr>
          <w:b/>
          <w:color w:val="000000" w:themeColor="text1"/>
        </w:rPr>
        <w:t>Janáčkovu</w:t>
      </w:r>
      <w:r w:rsidRPr="00782157">
        <w:rPr>
          <w:color w:val="000000" w:themeColor="text1"/>
        </w:rPr>
        <w:t xml:space="preserve"> </w:t>
      </w:r>
      <w:r w:rsidRPr="00782157">
        <w:rPr>
          <w:b/>
          <w:color w:val="000000" w:themeColor="text1"/>
        </w:rPr>
        <w:t>Sinfoniettu</w:t>
      </w:r>
      <w:r w:rsidRPr="00782157">
        <w:rPr>
          <w:color w:val="000000" w:themeColor="text1"/>
        </w:rPr>
        <w:t>, které Zuska vtiskl taneční podobu v dubnu 2024 v rámci Roku české hudby. „</w:t>
      </w:r>
      <w:r w:rsidRPr="00782157">
        <w:rPr>
          <w:i/>
          <w:color w:val="000000" w:themeColor="text1"/>
        </w:rPr>
        <w:t>Tento legendární opus je ze své podstaty oslavou české země, její přírody a národa. Mé pojetí z toho tedy přirozeně vychází</w:t>
      </w:r>
      <w:r w:rsidRPr="00782157">
        <w:rPr>
          <w:color w:val="000000" w:themeColor="text1"/>
        </w:rPr>
        <w:t xml:space="preserve">. </w:t>
      </w:r>
      <w:r w:rsidRPr="00782157">
        <w:rPr>
          <w:rFonts w:cs="Calibri"/>
          <w:i/>
          <w:color w:val="000000" w:themeColor="text1"/>
        </w:rPr>
        <w:t xml:space="preserve">Myslím, že zejména v dnešní globalistické době je důležité </w:t>
      </w:r>
      <w:r w:rsidRPr="00782157">
        <w:rPr>
          <w:rFonts w:cs="Calibri"/>
          <w:i/>
          <w:color w:val="000000" w:themeColor="text1"/>
        </w:rPr>
        <w:lastRenderedPageBreak/>
        <w:t>vracet se k našim kořenům a připomínat si naši symbolickou DNA</w:t>
      </w:r>
      <w:r w:rsidRPr="00782157">
        <w:rPr>
          <w:rFonts w:cs="Calibri"/>
          <w:color w:val="000000" w:themeColor="text1"/>
        </w:rPr>
        <w:t xml:space="preserve">,“ </w:t>
      </w:r>
      <w:r w:rsidR="002A1802">
        <w:rPr>
          <w:rFonts w:cs="Calibri"/>
          <w:color w:val="000000" w:themeColor="text1"/>
        </w:rPr>
        <w:t>podotkl</w:t>
      </w:r>
      <w:r w:rsidRPr="00782157">
        <w:rPr>
          <w:rFonts w:cs="Calibri"/>
          <w:color w:val="000000" w:themeColor="text1"/>
        </w:rPr>
        <w:t xml:space="preserve"> </w:t>
      </w:r>
      <w:r w:rsidRPr="00AF111F">
        <w:rPr>
          <w:rFonts w:cs="Calibri"/>
          <w:b/>
          <w:color w:val="000000" w:themeColor="text1"/>
        </w:rPr>
        <w:t>Petr Zuska</w:t>
      </w:r>
      <w:r w:rsidRPr="00782157">
        <w:rPr>
          <w:rFonts w:cs="Calibri"/>
          <w:color w:val="000000" w:themeColor="text1"/>
        </w:rPr>
        <w:t xml:space="preserve">. Sinfoniettu uvidí diváci v podání </w:t>
      </w:r>
      <w:r w:rsidRPr="00F409DA">
        <w:rPr>
          <w:color w:val="000000" w:themeColor="text1"/>
        </w:rPr>
        <w:t>plzeňského baletního souboru.</w:t>
      </w:r>
      <w:r w:rsidR="004C762E" w:rsidRPr="00F409DA">
        <w:rPr>
          <w:color w:val="000000" w:themeColor="text1"/>
        </w:rPr>
        <w:t xml:space="preserve"> </w:t>
      </w:r>
      <w:r w:rsidR="004C762E" w:rsidRPr="004977DC">
        <w:rPr>
          <w:color w:val="000000" w:themeColor="text1"/>
        </w:rPr>
        <w:t xml:space="preserve">Pro plzeňské diváky je to </w:t>
      </w:r>
      <w:r w:rsidR="004C762E" w:rsidRPr="004977DC">
        <w:rPr>
          <w:b/>
          <w:color w:val="000000" w:themeColor="text1"/>
        </w:rPr>
        <w:t>první příležitost seznámit se</w:t>
      </w:r>
      <w:r w:rsidR="00DA3CCD" w:rsidRPr="004977DC">
        <w:rPr>
          <w:b/>
          <w:color w:val="000000" w:themeColor="text1"/>
        </w:rPr>
        <w:t xml:space="preserve"> s</w:t>
      </w:r>
      <w:r w:rsidR="004C762E" w:rsidRPr="004977DC">
        <w:rPr>
          <w:b/>
          <w:color w:val="000000" w:themeColor="text1"/>
        </w:rPr>
        <w:t xml:space="preserve"> prací Petra Zusky</w:t>
      </w:r>
      <w:r w:rsidR="004C762E" w:rsidRPr="004977DC">
        <w:rPr>
          <w:color w:val="000000" w:themeColor="text1"/>
        </w:rPr>
        <w:t xml:space="preserve">, </w:t>
      </w:r>
      <w:r w:rsidR="00F409DA" w:rsidRPr="004977DC">
        <w:rPr>
          <w:color w:val="000000" w:themeColor="text1"/>
        </w:rPr>
        <w:t>i když jako tanečníka ho mohou pamatovat jako Alexeje Karenina ve Vaculíkově baletu Anna Karenina (2012).</w:t>
      </w:r>
    </w:p>
    <w:p w:rsidR="00707BBC" w:rsidRPr="003F6234" w:rsidRDefault="00E2332B" w:rsidP="00654638">
      <w:pPr>
        <w:tabs>
          <w:tab w:val="left" w:pos="567"/>
          <w:tab w:val="left" w:pos="10348"/>
        </w:tabs>
        <w:spacing w:after="200" w:line="276" w:lineRule="auto"/>
        <w:ind w:right="142"/>
        <w:jc w:val="left"/>
        <w:rPr>
          <w:rFonts w:eastAsia="Times New Roman"/>
        </w:rPr>
      </w:pPr>
      <w:r w:rsidRPr="00707BBC">
        <w:t>Vedle těchto choreografických hvězd uvede svou práci i</w:t>
      </w:r>
      <w:r w:rsidR="00BA4819">
        <w:t> </w:t>
      </w:r>
      <w:r w:rsidRPr="00707BBC">
        <w:t>dlouholetý sólista baletu</w:t>
      </w:r>
      <w:r w:rsidR="00F12421" w:rsidRPr="00707BBC">
        <w:t xml:space="preserve"> </w:t>
      </w:r>
      <w:r w:rsidRPr="00BA4819">
        <w:rPr>
          <w:b/>
        </w:rPr>
        <w:t>Richard Ševčík</w:t>
      </w:r>
      <w:r w:rsidRPr="00707BBC">
        <w:t xml:space="preserve">. Zkušený choreograf původem ze Slovenska </w:t>
      </w:r>
      <w:r w:rsidR="00B71104">
        <w:t xml:space="preserve">se </w:t>
      </w:r>
      <w:r w:rsidRPr="00707BBC">
        <w:t>při této příležitosti</w:t>
      </w:r>
      <w:r w:rsidR="00763D3D">
        <w:t xml:space="preserve"> nechal inspirovat známým příběhem </w:t>
      </w:r>
      <w:r w:rsidR="00AF6F84">
        <w:t xml:space="preserve">o </w:t>
      </w:r>
      <w:bookmarkStart w:id="2" w:name="_GoBack"/>
      <w:proofErr w:type="spellStart"/>
      <w:r w:rsidR="00763D3D">
        <w:t>Krabatovi</w:t>
      </w:r>
      <w:bookmarkEnd w:id="2"/>
      <w:proofErr w:type="spellEnd"/>
      <w:r w:rsidRPr="00707BBC">
        <w:t xml:space="preserve">, jenž si musí zvolit </w:t>
      </w:r>
      <w:r w:rsidRPr="004977DC">
        <w:rPr>
          <w:color w:val="000000" w:themeColor="text1"/>
        </w:rPr>
        <w:t>mezi</w:t>
      </w:r>
      <w:r w:rsidRPr="00707BBC">
        <w:t xml:space="preserve"> temnou mocí a láskou. Čtveřici uzavírá</w:t>
      </w:r>
      <w:r w:rsidR="00F12421" w:rsidRPr="00707BBC">
        <w:t xml:space="preserve"> </w:t>
      </w:r>
      <w:r w:rsidRPr="00707BBC">
        <w:t>sólistka</w:t>
      </w:r>
      <w:r w:rsidR="007F6B4C">
        <w:t xml:space="preserve"> plzeňského souboru, tanečnice</w:t>
      </w:r>
      <w:r w:rsidRPr="00707BBC">
        <w:t xml:space="preserve"> z Japonska </w:t>
      </w:r>
      <w:r w:rsidRPr="00BA4819">
        <w:rPr>
          <w:b/>
        </w:rPr>
        <w:t>Mami</w:t>
      </w:r>
      <w:r w:rsidRPr="00707BBC">
        <w:t xml:space="preserve"> </w:t>
      </w:r>
      <w:proofErr w:type="spellStart"/>
      <w:r w:rsidRPr="00BA4819">
        <w:rPr>
          <w:b/>
        </w:rPr>
        <w:t>Mołoniewicz</w:t>
      </w:r>
      <w:proofErr w:type="spellEnd"/>
      <w:r w:rsidRPr="00707BBC">
        <w:t xml:space="preserve">. Její choreografie </w:t>
      </w:r>
      <w:proofErr w:type="spellStart"/>
      <w:r w:rsidR="00763D3D" w:rsidRPr="00763D3D">
        <w:rPr>
          <w:rFonts w:eastAsia="MS Gothic" w:cs="Calibri"/>
          <w:b/>
          <w:bCs/>
        </w:rPr>
        <w:t>夢幻</w:t>
      </w:r>
      <w:proofErr w:type="spellEnd"/>
      <w:r w:rsidR="00763D3D" w:rsidRPr="00763D3D">
        <w:rPr>
          <w:rFonts w:cs="Calibri"/>
          <w:b/>
          <w:bCs/>
        </w:rPr>
        <w:t xml:space="preserve">? - </w:t>
      </w:r>
      <w:proofErr w:type="spellStart"/>
      <w:r w:rsidR="00763D3D" w:rsidRPr="00763D3D">
        <w:rPr>
          <w:rFonts w:cs="Calibri"/>
          <w:b/>
          <w:bCs/>
        </w:rPr>
        <w:t>Mugen</w:t>
      </w:r>
      <w:proofErr w:type="spellEnd"/>
      <w:r w:rsidR="00763D3D" w:rsidRPr="00763D3D">
        <w:rPr>
          <w:rFonts w:cs="Calibri"/>
          <w:b/>
          <w:bCs/>
        </w:rPr>
        <w:t>?</w:t>
      </w:r>
      <w:r w:rsidR="003F6234">
        <w:rPr>
          <w:rFonts w:cs="Calibri"/>
          <w:b/>
          <w:bCs/>
        </w:rPr>
        <w:t xml:space="preserve"> </w:t>
      </w:r>
      <w:r w:rsidR="00AF6F84" w:rsidRPr="00AF6F84">
        <w:rPr>
          <w:rFonts w:eastAsia="Times New Roman"/>
        </w:rPr>
        <w:t>(Sny/Iluze)</w:t>
      </w:r>
      <w:r w:rsidR="003F6234">
        <w:rPr>
          <w:rFonts w:eastAsia="Times New Roman"/>
        </w:rPr>
        <w:t xml:space="preserve"> </w:t>
      </w:r>
      <w:r w:rsidRPr="00763D3D">
        <w:rPr>
          <w:rFonts w:cs="Calibri"/>
        </w:rPr>
        <w:t>divákům</w:t>
      </w:r>
      <w:r w:rsidRPr="00707BBC">
        <w:t xml:space="preserve"> ukáže, jak křehká může být</w:t>
      </w:r>
      <w:r w:rsidR="00F12421" w:rsidRPr="00707BBC">
        <w:t xml:space="preserve"> </w:t>
      </w:r>
      <w:r w:rsidRPr="00707BBC">
        <w:t xml:space="preserve">hranice mezi snem a realitou. </w:t>
      </w:r>
    </w:p>
    <w:p w:rsidR="00707BBC" w:rsidRPr="004977DC" w:rsidRDefault="00707BBC" w:rsidP="00654638">
      <w:pPr>
        <w:tabs>
          <w:tab w:val="left" w:pos="567"/>
          <w:tab w:val="left" w:pos="10348"/>
        </w:tabs>
        <w:spacing w:after="200" w:line="276" w:lineRule="auto"/>
        <w:ind w:right="142"/>
        <w:jc w:val="left"/>
        <w:rPr>
          <w:rFonts w:cs="Calibri"/>
          <w:b/>
          <w:bCs/>
          <w:highlight w:val="white"/>
        </w:rPr>
      </w:pPr>
      <w:r w:rsidRPr="004977DC">
        <w:rPr>
          <w:rFonts w:cs="Calibri"/>
          <w:b/>
          <w:bCs/>
          <w:highlight w:val="white"/>
        </w:rPr>
        <w:t>Akce se koná pod záštitou primátora města Plzeň Romana Zarzyckého a radní města Plzeň pro oblast kultury a </w:t>
      </w:r>
      <w:r w:rsidRPr="004977DC">
        <w:rPr>
          <w:b/>
          <w:color w:val="000000" w:themeColor="text1"/>
        </w:rPr>
        <w:t>památkové</w:t>
      </w:r>
      <w:r w:rsidRPr="004977DC">
        <w:rPr>
          <w:rFonts w:cs="Calibri"/>
          <w:b/>
          <w:bCs/>
          <w:highlight w:val="white"/>
        </w:rPr>
        <w:t xml:space="preserve"> péče Elišky Bartákové.</w:t>
      </w:r>
    </w:p>
    <w:p w:rsidR="008A378E" w:rsidRPr="00910EB8" w:rsidRDefault="008A378E" w:rsidP="00654638">
      <w:pPr>
        <w:tabs>
          <w:tab w:val="left" w:pos="567"/>
        </w:tabs>
        <w:jc w:val="left"/>
      </w:pPr>
    </w:p>
    <w:sectPr w:rsidR="008A378E" w:rsidRPr="00910EB8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7AA" w:rsidRDefault="00AF17AA" w:rsidP="00B85134">
      <w:r>
        <w:separator/>
      </w:r>
    </w:p>
  </w:endnote>
  <w:endnote w:type="continuationSeparator" w:id="0">
    <w:p w:rsidR="00AF17AA" w:rsidRDefault="00AF17AA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7AA" w:rsidRDefault="00AF17AA" w:rsidP="00B85134">
      <w:r>
        <w:separator/>
      </w:r>
    </w:p>
  </w:footnote>
  <w:footnote w:type="continuationSeparator" w:id="0">
    <w:p w:rsidR="00AF17AA" w:rsidRDefault="00AF17AA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4"/>
    <w:rsid w:val="000001CA"/>
    <w:rsid w:val="000033DC"/>
    <w:rsid w:val="00021AA7"/>
    <w:rsid w:val="00064D9C"/>
    <w:rsid w:val="00082531"/>
    <w:rsid w:val="000A04BC"/>
    <w:rsid w:val="000B24ED"/>
    <w:rsid w:val="000C5CE6"/>
    <w:rsid w:val="000D594C"/>
    <w:rsid w:val="000F6182"/>
    <w:rsid w:val="000F7B64"/>
    <w:rsid w:val="00106FF0"/>
    <w:rsid w:val="00117497"/>
    <w:rsid w:val="001215D5"/>
    <w:rsid w:val="001357E7"/>
    <w:rsid w:val="00144EAD"/>
    <w:rsid w:val="00146ADE"/>
    <w:rsid w:val="001531B4"/>
    <w:rsid w:val="00154557"/>
    <w:rsid w:val="00156947"/>
    <w:rsid w:val="0017001F"/>
    <w:rsid w:val="00172D65"/>
    <w:rsid w:val="00175C43"/>
    <w:rsid w:val="00194850"/>
    <w:rsid w:val="001A1C9C"/>
    <w:rsid w:val="001A2B5D"/>
    <w:rsid w:val="001A62D9"/>
    <w:rsid w:val="001B0603"/>
    <w:rsid w:val="001B40F5"/>
    <w:rsid w:val="001C08FE"/>
    <w:rsid w:val="001C5A4A"/>
    <w:rsid w:val="001D3F2D"/>
    <w:rsid w:val="001D557F"/>
    <w:rsid w:val="001E11A2"/>
    <w:rsid w:val="00204C18"/>
    <w:rsid w:val="00213C25"/>
    <w:rsid w:val="002204E3"/>
    <w:rsid w:val="0022566E"/>
    <w:rsid w:val="0024392F"/>
    <w:rsid w:val="00245551"/>
    <w:rsid w:val="00264D95"/>
    <w:rsid w:val="00273BF4"/>
    <w:rsid w:val="00274BD9"/>
    <w:rsid w:val="002777EA"/>
    <w:rsid w:val="002A16E4"/>
    <w:rsid w:val="002A1802"/>
    <w:rsid w:val="002B1B2D"/>
    <w:rsid w:val="002B2668"/>
    <w:rsid w:val="002C0D55"/>
    <w:rsid w:val="002C3378"/>
    <w:rsid w:val="002C50A2"/>
    <w:rsid w:val="002C5D72"/>
    <w:rsid w:val="002E2D90"/>
    <w:rsid w:val="002E5E02"/>
    <w:rsid w:val="002E7274"/>
    <w:rsid w:val="002E7F29"/>
    <w:rsid w:val="00301FFC"/>
    <w:rsid w:val="00303814"/>
    <w:rsid w:val="00316723"/>
    <w:rsid w:val="00320BEC"/>
    <w:rsid w:val="003255F3"/>
    <w:rsid w:val="00327362"/>
    <w:rsid w:val="0034135A"/>
    <w:rsid w:val="00342362"/>
    <w:rsid w:val="00345788"/>
    <w:rsid w:val="00347D7F"/>
    <w:rsid w:val="003537DC"/>
    <w:rsid w:val="003667C9"/>
    <w:rsid w:val="0036793F"/>
    <w:rsid w:val="003704FD"/>
    <w:rsid w:val="00371923"/>
    <w:rsid w:val="00374B1D"/>
    <w:rsid w:val="00375837"/>
    <w:rsid w:val="00375C7C"/>
    <w:rsid w:val="00380B85"/>
    <w:rsid w:val="003A7195"/>
    <w:rsid w:val="003B08EE"/>
    <w:rsid w:val="003B6824"/>
    <w:rsid w:val="003E10C4"/>
    <w:rsid w:val="003E1389"/>
    <w:rsid w:val="003F265E"/>
    <w:rsid w:val="003F3AC5"/>
    <w:rsid w:val="003F6234"/>
    <w:rsid w:val="00405520"/>
    <w:rsid w:val="00406757"/>
    <w:rsid w:val="004111BE"/>
    <w:rsid w:val="004219F5"/>
    <w:rsid w:val="0043245F"/>
    <w:rsid w:val="00443335"/>
    <w:rsid w:val="00444C8C"/>
    <w:rsid w:val="00445570"/>
    <w:rsid w:val="00446CD4"/>
    <w:rsid w:val="0045029C"/>
    <w:rsid w:val="004735CA"/>
    <w:rsid w:val="004760C2"/>
    <w:rsid w:val="00480D98"/>
    <w:rsid w:val="0048577E"/>
    <w:rsid w:val="00495E23"/>
    <w:rsid w:val="004977DC"/>
    <w:rsid w:val="004B1152"/>
    <w:rsid w:val="004B28F0"/>
    <w:rsid w:val="004B62FB"/>
    <w:rsid w:val="004C0A93"/>
    <w:rsid w:val="004C762E"/>
    <w:rsid w:val="004E2544"/>
    <w:rsid w:val="004E41C7"/>
    <w:rsid w:val="004F2D44"/>
    <w:rsid w:val="004F7182"/>
    <w:rsid w:val="00510C3E"/>
    <w:rsid w:val="005219BA"/>
    <w:rsid w:val="00540582"/>
    <w:rsid w:val="00545E1A"/>
    <w:rsid w:val="00563D9E"/>
    <w:rsid w:val="00566D96"/>
    <w:rsid w:val="0057050E"/>
    <w:rsid w:val="005731BB"/>
    <w:rsid w:val="00592F3A"/>
    <w:rsid w:val="005A7F9E"/>
    <w:rsid w:val="005B1A03"/>
    <w:rsid w:val="005B5D28"/>
    <w:rsid w:val="005C28D7"/>
    <w:rsid w:val="005D4FD5"/>
    <w:rsid w:val="005E37F5"/>
    <w:rsid w:val="005E76FE"/>
    <w:rsid w:val="005E78CD"/>
    <w:rsid w:val="00620926"/>
    <w:rsid w:val="00622E19"/>
    <w:rsid w:val="006261F4"/>
    <w:rsid w:val="00630B4A"/>
    <w:rsid w:val="00632827"/>
    <w:rsid w:val="00634D18"/>
    <w:rsid w:val="00642C38"/>
    <w:rsid w:val="00650AA0"/>
    <w:rsid w:val="00654638"/>
    <w:rsid w:val="00660AD0"/>
    <w:rsid w:val="00660F30"/>
    <w:rsid w:val="00667DB4"/>
    <w:rsid w:val="006859AA"/>
    <w:rsid w:val="00687F7D"/>
    <w:rsid w:val="006A535C"/>
    <w:rsid w:val="006B1CB9"/>
    <w:rsid w:val="006B5D61"/>
    <w:rsid w:val="006C017A"/>
    <w:rsid w:val="006C06BA"/>
    <w:rsid w:val="006C5C41"/>
    <w:rsid w:val="006C6F74"/>
    <w:rsid w:val="006D44B2"/>
    <w:rsid w:val="006D4E1B"/>
    <w:rsid w:val="006D4E8D"/>
    <w:rsid w:val="006D6B22"/>
    <w:rsid w:val="006E24AE"/>
    <w:rsid w:val="006E7CA1"/>
    <w:rsid w:val="006F4BC8"/>
    <w:rsid w:val="0070622E"/>
    <w:rsid w:val="00707BBC"/>
    <w:rsid w:val="007254BD"/>
    <w:rsid w:val="007329DD"/>
    <w:rsid w:val="00742C80"/>
    <w:rsid w:val="00756BDC"/>
    <w:rsid w:val="00757977"/>
    <w:rsid w:val="00761A65"/>
    <w:rsid w:val="00763D3D"/>
    <w:rsid w:val="00774413"/>
    <w:rsid w:val="00782157"/>
    <w:rsid w:val="007848E2"/>
    <w:rsid w:val="007B3575"/>
    <w:rsid w:val="007C0B0B"/>
    <w:rsid w:val="007C2954"/>
    <w:rsid w:val="007C413A"/>
    <w:rsid w:val="007C7CAA"/>
    <w:rsid w:val="007D0A20"/>
    <w:rsid w:val="007E6CE4"/>
    <w:rsid w:val="007E7408"/>
    <w:rsid w:val="007F25ED"/>
    <w:rsid w:val="007F6B4C"/>
    <w:rsid w:val="007F6EB1"/>
    <w:rsid w:val="00802A86"/>
    <w:rsid w:val="00824176"/>
    <w:rsid w:val="008301C5"/>
    <w:rsid w:val="008360C2"/>
    <w:rsid w:val="00847F64"/>
    <w:rsid w:val="00852575"/>
    <w:rsid w:val="00855F44"/>
    <w:rsid w:val="008579F4"/>
    <w:rsid w:val="00866987"/>
    <w:rsid w:val="00872B7A"/>
    <w:rsid w:val="00882512"/>
    <w:rsid w:val="00895E7D"/>
    <w:rsid w:val="008A378E"/>
    <w:rsid w:val="008B432A"/>
    <w:rsid w:val="008B489F"/>
    <w:rsid w:val="008C1696"/>
    <w:rsid w:val="008D1CD2"/>
    <w:rsid w:val="008D7709"/>
    <w:rsid w:val="008E287D"/>
    <w:rsid w:val="008F6FD1"/>
    <w:rsid w:val="00900040"/>
    <w:rsid w:val="00903ADA"/>
    <w:rsid w:val="00904483"/>
    <w:rsid w:val="00906170"/>
    <w:rsid w:val="00910EB8"/>
    <w:rsid w:val="00915AA8"/>
    <w:rsid w:val="00916F3D"/>
    <w:rsid w:val="00920BA7"/>
    <w:rsid w:val="009374F3"/>
    <w:rsid w:val="0094687F"/>
    <w:rsid w:val="00946A46"/>
    <w:rsid w:val="00951C2A"/>
    <w:rsid w:val="00967B52"/>
    <w:rsid w:val="009741EE"/>
    <w:rsid w:val="00986759"/>
    <w:rsid w:val="009A0D94"/>
    <w:rsid w:val="009A781C"/>
    <w:rsid w:val="009B493F"/>
    <w:rsid w:val="009B711E"/>
    <w:rsid w:val="009C03C3"/>
    <w:rsid w:val="009C50C6"/>
    <w:rsid w:val="009D1009"/>
    <w:rsid w:val="009D5F6E"/>
    <w:rsid w:val="009D617F"/>
    <w:rsid w:val="009E6CD6"/>
    <w:rsid w:val="00A01A52"/>
    <w:rsid w:val="00A0781A"/>
    <w:rsid w:val="00A15566"/>
    <w:rsid w:val="00A16A5F"/>
    <w:rsid w:val="00A47759"/>
    <w:rsid w:val="00A5378F"/>
    <w:rsid w:val="00A61A2B"/>
    <w:rsid w:val="00A8154B"/>
    <w:rsid w:val="00A83300"/>
    <w:rsid w:val="00AA2D41"/>
    <w:rsid w:val="00AA661B"/>
    <w:rsid w:val="00AB51F6"/>
    <w:rsid w:val="00AD12C6"/>
    <w:rsid w:val="00AD3CDF"/>
    <w:rsid w:val="00AE01C0"/>
    <w:rsid w:val="00AE171F"/>
    <w:rsid w:val="00AE48CD"/>
    <w:rsid w:val="00AF111F"/>
    <w:rsid w:val="00AF17AA"/>
    <w:rsid w:val="00AF6F84"/>
    <w:rsid w:val="00B27CC9"/>
    <w:rsid w:val="00B35517"/>
    <w:rsid w:val="00B42670"/>
    <w:rsid w:val="00B46DB2"/>
    <w:rsid w:val="00B500E0"/>
    <w:rsid w:val="00B65624"/>
    <w:rsid w:val="00B65794"/>
    <w:rsid w:val="00B65C37"/>
    <w:rsid w:val="00B71104"/>
    <w:rsid w:val="00B72C6F"/>
    <w:rsid w:val="00B73A6C"/>
    <w:rsid w:val="00B815A4"/>
    <w:rsid w:val="00B83A6D"/>
    <w:rsid w:val="00B85134"/>
    <w:rsid w:val="00B87571"/>
    <w:rsid w:val="00B91216"/>
    <w:rsid w:val="00B919E9"/>
    <w:rsid w:val="00B9388A"/>
    <w:rsid w:val="00B96900"/>
    <w:rsid w:val="00BA4819"/>
    <w:rsid w:val="00BA5A6B"/>
    <w:rsid w:val="00BB2C2E"/>
    <w:rsid w:val="00BB449B"/>
    <w:rsid w:val="00BD5EC0"/>
    <w:rsid w:val="00BE2BF5"/>
    <w:rsid w:val="00C120B7"/>
    <w:rsid w:val="00C20BD7"/>
    <w:rsid w:val="00C25A38"/>
    <w:rsid w:val="00C404C9"/>
    <w:rsid w:val="00C42EC9"/>
    <w:rsid w:val="00C42F82"/>
    <w:rsid w:val="00C4437D"/>
    <w:rsid w:val="00C6005D"/>
    <w:rsid w:val="00C62D53"/>
    <w:rsid w:val="00C66BE0"/>
    <w:rsid w:val="00C76489"/>
    <w:rsid w:val="00C76AE1"/>
    <w:rsid w:val="00C869D0"/>
    <w:rsid w:val="00CB729A"/>
    <w:rsid w:val="00CC0C76"/>
    <w:rsid w:val="00CC14D6"/>
    <w:rsid w:val="00CC1D8B"/>
    <w:rsid w:val="00CC3DD2"/>
    <w:rsid w:val="00CD436B"/>
    <w:rsid w:val="00D00423"/>
    <w:rsid w:val="00D03AF6"/>
    <w:rsid w:val="00D04F67"/>
    <w:rsid w:val="00D056D4"/>
    <w:rsid w:val="00D11AFA"/>
    <w:rsid w:val="00D166EF"/>
    <w:rsid w:val="00D20D0F"/>
    <w:rsid w:val="00D24DB5"/>
    <w:rsid w:val="00D3056F"/>
    <w:rsid w:val="00D355F8"/>
    <w:rsid w:val="00D4661A"/>
    <w:rsid w:val="00D51AFE"/>
    <w:rsid w:val="00D52F9B"/>
    <w:rsid w:val="00D660CD"/>
    <w:rsid w:val="00D72838"/>
    <w:rsid w:val="00D80395"/>
    <w:rsid w:val="00D95ABF"/>
    <w:rsid w:val="00DA3CCD"/>
    <w:rsid w:val="00DB5283"/>
    <w:rsid w:val="00DB771B"/>
    <w:rsid w:val="00DC3EE6"/>
    <w:rsid w:val="00DC58CA"/>
    <w:rsid w:val="00DD3B72"/>
    <w:rsid w:val="00DD6D22"/>
    <w:rsid w:val="00DF72BF"/>
    <w:rsid w:val="00DF7B9B"/>
    <w:rsid w:val="00E054F9"/>
    <w:rsid w:val="00E16086"/>
    <w:rsid w:val="00E20E5E"/>
    <w:rsid w:val="00E2332B"/>
    <w:rsid w:val="00E301D3"/>
    <w:rsid w:val="00E31F58"/>
    <w:rsid w:val="00E32711"/>
    <w:rsid w:val="00E32FAA"/>
    <w:rsid w:val="00E35725"/>
    <w:rsid w:val="00E42434"/>
    <w:rsid w:val="00E44E88"/>
    <w:rsid w:val="00E6027C"/>
    <w:rsid w:val="00E70707"/>
    <w:rsid w:val="00E762D7"/>
    <w:rsid w:val="00E80F52"/>
    <w:rsid w:val="00E82499"/>
    <w:rsid w:val="00E85225"/>
    <w:rsid w:val="00EA187A"/>
    <w:rsid w:val="00EA23FE"/>
    <w:rsid w:val="00EB176C"/>
    <w:rsid w:val="00EB55CB"/>
    <w:rsid w:val="00EB63F9"/>
    <w:rsid w:val="00EC3409"/>
    <w:rsid w:val="00ED3EAD"/>
    <w:rsid w:val="00EE228B"/>
    <w:rsid w:val="00F12421"/>
    <w:rsid w:val="00F32AA2"/>
    <w:rsid w:val="00F37190"/>
    <w:rsid w:val="00F409DA"/>
    <w:rsid w:val="00F43397"/>
    <w:rsid w:val="00F466A4"/>
    <w:rsid w:val="00F52A3B"/>
    <w:rsid w:val="00F748DE"/>
    <w:rsid w:val="00F7753F"/>
    <w:rsid w:val="00F81181"/>
    <w:rsid w:val="00FA2C25"/>
    <w:rsid w:val="00FA58B5"/>
    <w:rsid w:val="00FB1657"/>
    <w:rsid w:val="00FB656A"/>
    <w:rsid w:val="00FC3491"/>
    <w:rsid w:val="00FC5829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4819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styleId="Siln">
    <w:name w:val="Strong"/>
    <w:basedOn w:val="Standardnpsmoodstavce"/>
    <w:uiPriority w:val="22"/>
    <w:qFormat/>
    <w:rsid w:val="00E233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5319360-9BB9-4350-8FE2-DEF817F8F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572</Words>
  <Characters>3378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5</cp:revision>
  <cp:lastPrinted>2018-11-13T14:31:00Z</cp:lastPrinted>
  <dcterms:created xsi:type="dcterms:W3CDTF">2025-01-28T07:50:00Z</dcterms:created>
  <dcterms:modified xsi:type="dcterms:W3CDTF">2025-01-28T09:10:00Z</dcterms:modified>
</cp:coreProperties>
</file>