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78" w:rsidRDefault="00274A80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2512FA">
        <w:rPr>
          <w:rFonts w:cs="Calibri"/>
          <w:b/>
          <w:color w:val="000000"/>
          <w:sz w:val="32"/>
          <w:szCs w:val="32"/>
          <w:highlight w:val="white"/>
        </w:rPr>
        <w:t xml:space="preserve">První premiéra </w:t>
      </w:r>
      <w:r w:rsidR="00CD4172" w:rsidRPr="002512FA">
        <w:rPr>
          <w:rFonts w:cs="Calibri"/>
          <w:b/>
          <w:color w:val="000000"/>
          <w:sz w:val="32"/>
          <w:szCs w:val="32"/>
          <w:highlight w:val="white"/>
        </w:rPr>
        <w:t xml:space="preserve">letošní </w:t>
      </w:r>
      <w:r w:rsidR="00693922" w:rsidRPr="002512FA">
        <w:rPr>
          <w:rFonts w:cs="Calibri"/>
          <w:b/>
          <w:color w:val="000000"/>
          <w:sz w:val="32"/>
          <w:szCs w:val="32"/>
          <w:highlight w:val="white"/>
        </w:rPr>
        <w:t>sezóny</w:t>
      </w:r>
      <w:r w:rsidR="00943201">
        <w:rPr>
          <w:rFonts w:cs="Calibri"/>
          <w:b/>
          <w:color w:val="000000"/>
          <w:sz w:val="32"/>
          <w:szCs w:val="32"/>
          <w:highlight w:val="white"/>
        </w:rPr>
        <w:t xml:space="preserve"> v</w:t>
      </w:r>
      <w:r w:rsidR="00693922" w:rsidRPr="002512FA">
        <w:rPr>
          <w:rFonts w:cs="Calibri"/>
          <w:b/>
          <w:color w:val="000000"/>
          <w:sz w:val="32"/>
          <w:szCs w:val="32"/>
          <w:highlight w:val="white"/>
        </w:rPr>
        <w:t xml:space="preserve"> </w:t>
      </w:r>
      <w:r w:rsidR="00735278">
        <w:rPr>
          <w:rFonts w:cs="Calibri"/>
          <w:b/>
          <w:color w:val="000000"/>
          <w:sz w:val="32"/>
          <w:szCs w:val="32"/>
          <w:highlight w:val="white"/>
        </w:rPr>
        <w:t>Divadl</w:t>
      </w:r>
      <w:r w:rsidR="00943201">
        <w:rPr>
          <w:rFonts w:cs="Calibri"/>
          <w:b/>
          <w:color w:val="000000"/>
          <w:sz w:val="32"/>
          <w:szCs w:val="32"/>
          <w:highlight w:val="white"/>
        </w:rPr>
        <w:t>e</w:t>
      </w:r>
      <w:r w:rsidR="00735278">
        <w:rPr>
          <w:rFonts w:cs="Calibri"/>
          <w:b/>
          <w:color w:val="000000"/>
          <w:sz w:val="32"/>
          <w:szCs w:val="32"/>
          <w:highlight w:val="white"/>
        </w:rPr>
        <w:t xml:space="preserve"> </w:t>
      </w:r>
      <w:r w:rsidRPr="002512FA">
        <w:rPr>
          <w:rFonts w:cs="Calibri"/>
          <w:b/>
          <w:color w:val="000000"/>
          <w:sz w:val="32"/>
          <w:szCs w:val="32"/>
          <w:highlight w:val="white"/>
        </w:rPr>
        <w:t xml:space="preserve">J. K. Tyla přinese </w:t>
      </w:r>
      <w:r w:rsidR="008336AF" w:rsidRPr="002512FA">
        <w:rPr>
          <w:rFonts w:cs="Calibri"/>
          <w:b/>
          <w:color w:val="000000"/>
          <w:sz w:val="32"/>
          <w:szCs w:val="32"/>
          <w:highlight w:val="white"/>
        </w:rPr>
        <w:t>nesmrtelný příběh zničující lásky</w:t>
      </w:r>
      <w:r w:rsidR="0055578A" w:rsidRPr="002512FA">
        <w:rPr>
          <w:rFonts w:cs="Calibri"/>
          <w:b/>
          <w:color w:val="000000"/>
          <w:sz w:val="32"/>
          <w:szCs w:val="32"/>
          <w:highlight w:val="white"/>
        </w:rPr>
        <w:t xml:space="preserve"> Manon a rytíře des </w:t>
      </w:r>
      <w:proofErr w:type="spellStart"/>
      <w:r w:rsidR="009D3E84" w:rsidRPr="002512FA">
        <w:rPr>
          <w:rFonts w:cs="Calibri"/>
          <w:b/>
          <w:color w:val="000000"/>
          <w:sz w:val="32"/>
          <w:szCs w:val="32"/>
          <w:highlight w:val="white"/>
        </w:rPr>
        <w:t>Grieux</w:t>
      </w:r>
      <w:proofErr w:type="spellEnd"/>
    </w:p>
    <w:p w:rsidR="005144C6" w:rsidRPr="005144C6" w:rsidRDefault="005144C6" w:rsidP="005144C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5144C6">
        <w:rPr>
          <w:rFonts w:cs="Calibri"/>
          <w:color w:val="000000"/>
          <w:sz w:val="22"/>
          <w:szCs w:val="22"/>
          <w:highlight w:val="white"/>
        </w:rPr>
        <w:t>18. 10. 2023, Plzeň – tisková zpráva</w:t>
      </w:r>
    </w:p>
    <w:p w:rsidR="008336AF" w:rsidRDefault="008336AF" w:rsidP="005144C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4573DC" w:rsidRDefault="00040C9B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Do plzeňského Divadla J. K. Tyla se po více než 40 letech vrací </w:t>
      </w:r>
      <w:r w:rsidR="00817493">
        <w:rPr>
          <w:rFonts w:cs="Calibri"/>
          <w:b/>
          <w:color w:val="000000"/>
          <w:highlight w:val="white"/>
        </w:rPr>
        <w:t>nejpopulárnější dílo</w:t>
      </w:r>
      <w:r w:rsidR="00EA0083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EA0083">
        <w:rPr>
          <w:rFonts w:cs="Calibri"/>
          <w:b/>
          <w:color w:val="000000"/>
          <w:highlight w:val="white"/>
        </w:rPr>
        <w:t>Julese</w:t>
      </w:r>
      <w:proofErr w:type="spellEnd"/>
      <w:r w:rsidR="00EA0083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EA0083">
        <w:rPr>
          <w:rFonts w:cs="Calibri"/>
          <w:b/>
          <w:color w:val="000000"/>
          <w:highlight w:val="white"/>
        </w:rPr>
        <w:t>Masseneta</w:t>
      </w:r>
      <w:proofErr w:type="spellEnd"/>
      <w:r w:rsidR="00777175">
        <w:rPr>
          <w:rFonts w:cs="Calibri"/>
          <w:b/>
          <w:color w:val="000000"/>
          <w:highlight w:val="white"/>
        </w:rPr>
        <w:t xml:space="preserve">, aby diváky </w:t>
      </w:r>
      <w:r w:rsidR="00FD6C9C">
        <w:rPr>
          <w:rFonts w:cs="Calibri"/>
          <w:b/>
          <w:color w:val="000000"/>
          <w:highlight w:val="white"/>
        </w:rPr>
        <w:t xml:space="preserve">znovu </w:t>
      </w:r>
      <w:r w:rsidR="00777175">
        <w:rPr>
          <w:rFonts w:cs="Calibri"/>
          <w:b/>
          <w:color w:val="000000"/>
          <w:highlight w:val="white"/>
        </w:rPr>
        <w:t xml:space="preserve">přesvědčilo o svých mimořádných kvalitách. </w:t>
      </w:r>
      <w:r w:rsidR="000912B7">
        <w:rPr>
          <w:rFonts w:cs="Calibri"/>
          <w:b/>
          <w:color w:val="000000"/>
          <w:highlight w:val="white"/>
        </w:rPr>
        <w:t xml:space="preserve">Řeč je o </w:t>
      </w:r>
      <w:r w:rsidR="00EA0083">
        <w:rPr>
          <w:rFonts w:cs="Calibri"/>
          <w:b/>
          <w:color w:val="000000"/>
          <w:highlight w:val="white"/>
        </w:rPr>
        <w:t xml:space="preserve">opeře Manon, </w:t>
      </w:r>
      <w:r w:rsidR="008516C2">
        <w:rPr>
          <w:rFonts w:cs="Calibri"/>
          <w:b/>
          <w:color w:val="000000"/>
          <w:highlight w:val="white"/>
        </w:rPr>
        <w:t>která</w:t>
      </w:r>
      <w:r w:rsidR="00162C9D">
        <w:rPr>
          <w:rFonts w:cs="Calibri"/>
          <w:b/>
          <w:color w:val="000000"/>
          <w:highlight w:val="white"/>
        </w:rPr>
        <w:t xml:space="preserve"> </w:t>
      </w:r>
      <w:r w:rsidR="00817493">
        <w:rPr>
          <w:rFonts w:cs="Calibri"/>
          <w:b/>
          <w:color w:val="000000"/>
          <w:highlight w:val="white"/>
        </w:rPr>
        <w:t xml:space="preserve">v režii </w:t>
      </w:r>
      <w:r w:rsidR="0069305E">
        <w:rPr>
          <w:rFonts w:cs="Calibri"/>
          <w:b/>
          <w:color w:val="000000"/>
          <w:highlight w:val="white"/>
        </w:rPr>
        <w:t>současného ředitele Národního divadla moravskoslezského v Ostravě Jiřího Nekvasila</w:t>
      </w:r>
      <w:r w:rsidR="002512FA">
        <w:rPr>
          <w:rFonts w:cs="Calibri"/>
          <w:b/>
          <w:color w:val="000000"/>
          <w:highlight w:val="white"/>
        </w:rPr>
        <w:t xml:space="preserve"> a v hudebním nastudování </w:t>
      </w:r>
      <w:r w:rsidR="0013447E">
        <w:rPr>
          <w:rFonts w:cs="Calibri"/>
          <w:b/>
          <w:color w:val="000000"/>
          <w:highlight w:val="white"/>
        </w:rPr>
        <w:t xml:space="preserve">šéfdirigenta </w:t>
      </w:r>
      <w:r w:rsidR="002512FA">
        <w:rPr>
          <w:rFonts w:cs="Calibri"/>
          <w:b/>
          <w:color w:val="000000"/>
          <w:highlight w:val="white"/>
        </w:rPr>
        <w:t>Jiřího Štrunce</w:t>
      </w:r>
      <w:r w:rsidR="00943201">
        <w:rPr>
          <w:rFonts w:cs="Calibri"/>
          <w:b/>
          <w:color w:val="000000"/>
          <w:highlight w:val="white"/>
        </w:rPr>
        <w:t xml:space="preserve"> </w:t>
      </w:r>
      <w:r w:rsidR="0090538E" w:rsidRPr="0090538E">
        <w:rPr>
          <w:rFonts w:cs="Calibri"/>
          <w:b/>
          <w:color w:val="000000"/>
        </w:rPr>
        <w:t>bude</w:t>
      </w:r>
      <w:r w:rsidR="0090538E" w:rsidRPr="0090538E">
        <w:rPr>
          <w:rFonts w:cs="Calibri"/>
          <w:b/>
          <w:color w:val="000000"/>
          <w:highlight w:val="white"/>
        </w:rPr>
        <w:t xml:space="preserve"> </w:t>
      </w:r>
      <w:r w:rsidR="00943201">
        <w:rPr>
          <w:rFonts w:cs="Calibri"/>
          <w:b/>
          <w:color w:val="000000"/>
          <w:highlight w:val="white"/>
        </w:rPr>
        <w:t>mít</w:t>
      </w:r>
      <w:r w:rsidR="00CD4172">
        <w:rPr>
          <w:rFonts w:cs="Calibri"/>
          <w:b/>
          <w:color w:val="000000"/>
          <w:highlight w:val="white"/>
        </w:rPr>
        <w:t xml:space="preserve"> </w:t>
      </w:r>
      <w:r w:rsidR="00943201">
        <w:rPr>
          <w:rFonts w:cs="Calibri"/>
          <w:b/>
          <w:color w:val="000000"/>
          <w:highlight w:val="white"/>
        </w:rPr>
        <w:t>premiéru</w:t>
      </w:r>
      <w:r w:rsidR="00CD4172">
        <w:rPr>
          <w:rFonts w:cs="Calibri"/>
          <w:b/>
          <w:color w:val="000000"/>
          <w:highlight w:val="white"/>
        </w:rPr>
        <w:t xml:space="preserve"> 21.</w:t>
      </w:r>
      <w:r w:rsidR="0013447E">
        <w:rPr>
          <w:rFonts w:cs="Calibri"/>
          <w:b/>
          <w:color w:val="000000"/>
          <w:highlight w:val="white"/>
        </w:rPr>
        <w:t> </w:t>
      </w:r>
      <w:r w:rsidR="00CD4172">
        <w:rPr>
          <w:rFonts w:cs="Calibri"/>
          <w:b/>
          <w:color w:val="000000"/>
          <w:highlight w:val="white"/>
        </w:rPr>
        <w:t>října</w:t>
      </w:r>
      <w:r w:rsidR="00735278">
        <w:rPr>
          <w:rFonts w:cs="Calibri"/>
          <w:b/>
          <w:color w:val="000000"/>
          <w:highlight w:val="white"/>
        </w:rPr>
        <w:t xml:space="preserve"> </w:t>
      </w:r>
      <w:bookmarkStart w:id="0" w:name="_GoBack"/>
      <w:bookmarkEnd w:id="0"/>
      <w:r w:rsidR="00CD4172">
        <w:rPr>
          <w:rFonts w:cs="Calibri"/>
          <w:b/>
          <w:color w:val="000000"/>
          <w:highlight w:val="white"/>
        </w:rPr>
        <w:t>ve Velkém divadle.</w:t>
      </w:r>
      <w:r w:rsidR="0069305E">
        <w:rPr>
          <w:rFonts w:cs="Calibri"/>
          <w:b/>
          <w:color w:val="000000"/>
          <w:highlight w:val="white"/>
        </w:rPr>
        <w:t xml:space="preserve"> </w:t>
      </w:r>
      <w:r w:rsidR="00247157">
        <w:rPr>
          <w:rFonts w:cs="Calibri"/>
          <w:b/>
          <w:color w:val="000000"/>
          <w:highlight w:val="white"/>
        </w:rPr>
        <w:t xml:space="preserve">V titulní roli diváky </w:t>
      </w:r>
      <w:r w:rsidR="00F37CBC">
        <w:rPr>
          <w:rFonts w:cs="Calibri"/>
          <w:b/>
          <w:color w:val="000000"/>
          <w:highlight w:val="white"/>
        </w:rPr>
        <w:t xml:space="preserve">okouzlí </w:t>
      </w:r>
      <w:r w:rsidR="00247157">
        <w:rPr>
          <w:rFonts w:cs="Calibri"/>
          <w:b/>
          <w:color w:val="000000"/>
          <w:highlight w:val="white"/>
        </w:rPr>
        <w:t>slovenská sopr</w:t>
      </w:r>
      <w:r w:rsidR="000E2AB3">
        <w:rPr>
          <w:rFonts w:cs="Calibri"/>
          <w:b/>
          <w:color w:val="000000"/>
          <w:highlight w:val="white"/>
        </w:rPr>
        <w:t xml:space="preserve">anistka Soňa </w:t>
      </w:r>
      <w:proofErr w:type="spellStart"/>
      <w:r w:rsidR="000E2AB3">
        <w:rPr>
          <w:rFonts w:cs="Calibri"/>
          <w:b/>
          <w:color w:val="000000"/>
          <w:highlight w:val="white"/>
        </w:rPr>
        <w:t>Godarská</w:t>
      </w:r>
      <w:proofErr w:type="spellEnd"/>
      <w:r w:rsidR="000E2AB3">
        <w:rPr>
          <w:rFonts w:cs="Calibri"/>
          <w:b/>
          <w:color w:val="000000"/>
          <w:highlight w:val="white"/>
        </w:rPr>
        <w:t xml:space="preserve"> </w:t>
      </w:r>
      <w:r w:rsidR="0055578A">
        <w:rPr>
          <w:rFonts w:cs="Calibri"/>
          <w:b/>
          <w:color w:val="000000"/>
          <w:highlight w:val="white"/>
        </w:rPr>
        <w:t>či</w:t>
      </w:r>
      <w:r w:rsidR="006F611E">
        <w:rPr>
          <w:rFonts w:cs="Calibri"/>
          <w:b/>
          <w:color w:val="000000"/>
          <w:highlight w:val="white"/>
        </w:rPr>
        <w:t xml:space="preserve"> Jana </w:t>
      </w:r>
      <w:proofErr w:type="spellStart"/>
      <w:r w:rsidR="006F611E">
        <w:rPr>
          <w:rFonts w:cs="Calibri"/>
          <w:b/>
          <w:color w:val="000000"/>
          <w:highlight w:val="white"/>
        </w:rPr>
        <w:t>Sibera</w:t>
      </w:r>
      <w:proofErr w:type="spellEnd"/>
      <w:r w:rsidR="006F611E">
        <w:rPr>
          <w:rFonts w:cs="Calibri"/>
          <w:b/>
          <w:color w:val="000000"/>
          <w:highlight w:val="white"/>
        </w:rPr>
        <w:t xml:space="preserve">, </w:t>
      </w:r>
      <w:r w:rsidR="008516C2">
        <w:rPr>
          <w:rFonts w:cs="Calibri"/>
          <w:b/>
          <w:color w:val="000000"/>
          <w:highlight w:val="white"/>
        </w:rPr>
        <w:t>jež</w:t>
      </w:r>
      <w:r w:rsidR="006F611E">
        <w:rPr>
          <w:rFonts w:cs="Calibri"/>
          <w:b/>
          <w:color w:val="000000"/>
          <w:highlight w:val="white"/>
        </w:rPr>
        <w:t xml:space="preserve"> právě za Manon na scéně ostravského divadla získala </w:t>
      </w:r>
      <w:r w:rsidR="003C174D">
        <w:rPr>
          <w:rFonts w:cs="Calibri"/>
          <w:b/>
          <w:color w:val="000000"/>
          <w:highlight w:val="white"/>
        </w:rPr>
        <w:t>v</w:t>
      </w:r>
      <w:r w:rsidR="00670CB4">
        <w:rPr>
          <w:rFonts w:cs="Calibri"/>
          <w:b/>
          <w:color w:val="000000"/>
          <w:highlight w:val="white"/>
        </w:rPr>
        <w:t xml:space="preserve"> minulém roce </w:t>
      </w:r>
      <w:r w:rsidR="00D27A95">
        <w:rPr>
          <w:rFonts w:cs="Calibri"/>
          <w:b/>
          <w:color w:val="000000"/>
          <w:highlight w:val="white"/>
        </w:rPr>
        <w:t xml:space="preserve">prestižní </w:t>
      </w:r>
      <w:r w:rsidR="006F611E">
        <w:rPr>
          <w:rFonts w:cs="Calibri"/>
          <w:b/>
          <w:color w:val="000000"/>
          <w:highlight w:val="white"/>
        </w:rPr>
        <w:t>Cenu Thálie</w:t>
      </w:r>
      <w:r w:rsidR="000E2AB3">
        <w:rPr>
          <w:rFonts w:cs="Calibri"/>
          <w:b/>
          <w:color w:val="000000"/>
          <w:highlight w:val="white"/>
        </w:rPr>
        <w:t>.</w:t>
      </w:r>
    </w:p>
    <w:p w:rsidR="002B6FF9" w:rsidRDefault="004573DC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DA1124">
        <w:rPr>
          <w:rFonts w:cs="Calibri"/>
          <w:color w:val="000000"/>
          <w:highlight w:val="white"/>
        </w:rPr>
        <w:t>Děj opery vychází z novely abbé</w:t>
      </w:r>
      <w:r w:rsidR="002445E3">
        <w:rPr>
          <w:rFonts w:cs="Calibri"/>
          <w:color w:val="000000"/>
          <w:highlight w:val="white"/>
        </w:rPr>
        <w:t>ho</w:t>
      </w:r>
      <w:r w:rsidRPr="00DA1124">
        <w:rPr>
          <w:rFonts w:cs="Calibri"/>
          <w:color w:val="000000"/>
          <w:highlight w:val="white"/>
        </w:rPr>
        <w:t xml:space="preserve"> </w:t>
      </w:r>
      <w:proofErr w:type="spellStart"/>
      <w:r w:rsidRPr="00DA1124">
        <w:rPr>
          <w:rFonts w:cs="Calibri"/>
          <w:color w:val="000000"/>
          <w:highlight w:val="white"/>
        </w:rPr>
        <w:t>Prévosta</w:t>
      </w:r>
      <w:proofErr w:type="spellEnd"/>
      <w:r w:rsidR="00EB0AB4">
        <w:rPr>
          <w:rFonts w:cs="Calibri"/>
          <w:color w:val="000000"/>
          <w:highlight w:val="white"/>
        </w:rPr>
        <w:t xml:space="preserve">, </w:t>
      </w:r>
      <w:r w:rsidR="003F2B32">
        <w:rPr>
          <w:rFonts w:cs="Calibri"/>
          <w:color w:val="000000"/>
          <w:highlight w:val="white"/>
        </w:rPr>
        <w:t>která</w:t>
      </w:r>
      <w:r w:rsidR="008060F0">
        <w:rPr>
          <w:rFonts w:cs="Calibri"/>
          <w:color w:val="000000"/>
          <w:highlight w:val="white"/>
        </w:rPr>
        <w:t xml:space="preserve"> </w:t>
      </w:r>
      <w:r w:rsidR="00EB0AB4">
        <w:rPr>
          <w:rFonts w:cs="Calibri"/>
          <w:color w:val="000000"/>
          <w:highlight w:val="white"/>
        </w:rPr>
        <w:t>inspirovala a dodnes inspiruje řadu nejen operních autorů</w:t>
      </w:r>
      <w:r w:rsidR="004A1367">
        <w:rPr>
          <w:rFonts w:cs="Calibri"/>
          <w:color w:val="000000"/>
          <w:highlight w:val="white"/>
        </w:rPr>
        <w:t>. V</w:t>
      </w:r>
      <w:r w:rsidRPr="00DA1124">
        <w:rPr>
          <w:rFonts w:cs="Calibri"/>
          <w:color w:val="000000"/>
          <w:highlight w:val="white"/>
        </w:rPr>
        <w:t>ypráví o mla</w:t>
      </w:r>
      <w:r w:rsidR="00670CB4">
        <w:rPr>
          <w:rFonts w:cs="Calibri"/>
          <w:color w:val="000000"/>
          <w:highlight w:val="white"/>
        </w:rPr>
        <w:t>dinké</w:t>
      </w:r>
      <w:r w:rsidRPr="00DA1124">
        <w:rPr>
          <w:rFonts w:cs="Calibri"/>
          <w:color w:val="000000"/>
          <w:highlight w:val="white"/>
        </w:rPr>
        <w:t xml:space="preserve"> dívce Manon</w:t>
      </w:r>
      <w:r w:rsidR="003F2B32">
        <w:rPr>
          <w:rFonts w:cs="Calibri"/>
          <w:color w:val="000000"/>
          <w:highlight w:val="white"/>
        </w:rPr>
        <w:t>, jejíž rodiče ji chtějí odvést do kláštera</w:t>
      </w:r>
      <w:r w:rsidRPr="00DA1124">
        <w:rPr>
          <w:rFonts w:cs="Calibri"/>
          <w:color w:val="000000"/>
          <w:highlight w:val="white"/>
        </w:rPr>
        <w:t xml:space="preserve">. </w:t>
      </w:r>
      <w:r w:rsidR="00735278">
        <w:rPr>
          <w:rFonts w:cs="Calibri"/>
          <w:color w:val="000000"/>
          <w:highlight w:val="white"/>
        </w:rPr>
        <w:t xml:space="preserve">Marnivá </w:t>
      </w:r>
      <w:r w:rsidRPr="00DA1124">
        <w:rPr>
          <w:rFonts w:cs="Calibri"/>
          <w:color w:val="000000"/>
          <w:highlight w:val="white"/>
        </w:rPr>
        <w:t>Manon však touží po lásce</w:t>
      </w:r>
      <w:r w:rsidR="0055578A">
        <w:rPr>
          <w:rFonts w:cs="Calibri"/>
          <w:color w:val="000000"/>
          <w:highlight w:val="white"/>
        </w:rPr>
        <w:t xml:space="preserve"> a</w:t>
      </w:r>
      <w:r w:rsidRPr="00DA1124">
        <w:rPr>
          <w:rFonts w:cs="Calibri"/>
          <w:color w:val="000000"/>
          <w:highlight w:val="white"/>
        </w:rPr>
        <w:t xml:space="preserve"> po přepychovém životě plném zábavy, a proto prchá v náručí rytíře des </w:t>
      </w:r>
      <w:proofErr w:type="spellStart"/>
      <w:r w:rsidRPr="00DA1124">
        <w:rPr>
          <w:rFonts w:cs="Calibri"/>
          <w:color w:val="000000"/>
          <w:highlight w:val="white"/>
        </w:rPr>
        <w:t>Grieux</w:t>
      </w:r>
      <w:proofErr w:type="spellEnd"/>
      <w:r w:rsidRPr="00DA1124">
        <w:rPr>
          <w:rFonts w:cs="Calibri"/>
          <w:color w:val="000000"/>
          <w:highlight w:val="white"/>
        </w:rPr>
        <w:t xml:space="preserve"> do Paříže.</w:t>
      </w:r>
      <w:r w:rsidR="00EB0AB4">
        <w:rPr>
          <w:rFonts w:cs="Calibri"/>
          <w:color w:val="000000"/>
          <w:highlight w:val="white"/>
        </w:rPr>
        <w:t xml:space="preserve"> </w:t>
      </w:r>
    </w:p>
    <w:p w:rsidR="0090538E" w:rsidRDefault="004573DC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7D30A9">
        <w:rPr>
          <w:rFonts w:cs="Calibri"/>
          <w:b/>
          <w:color w:val="000000"/>
          <w:highlight w:val="white"/>
        </w:rPr>
        <w:t xml:space="preserve">Světová premiéra </w:t>
      </w:r>
      <w:proofErr w:type="spellStart"/>
      <w:r w:rsidR="002B6FF9" w:rsidRPr="007D30A9">
        <w:rPr>
          <w:rFonts w:cs="Calibri"/>
          <w:b/>
          <w:color w:val="000000"/>
          <w:highlight w:val="white"/>
        </w:rPr>
        <w:t>Massenetovy</w:t>
      </w:r>
      <w:proofErr w:type="spellEnd"/>
      <w:r w:rsidR="002B6FF9" w:rsidRPr="007D30A9">
        <w:rPr>
          <w:rFonts w:cs="Calibri"/>
          <w:b/>
          <w:color w:val="000000"/>
          <w:highlight w:val="white"/>
        </w:rPr>
        <w:t xml:space="preserve"> Manon</w:t>
      </w:r>
      <w:r w:rsidR="002B6FF9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>se odehrála 19. ledna 1884 v</w:t>
      </w:r>
      <w:r w:rsidR="00605464">
        <w:rPr>
          <w:rFonts w:cs="Calibri"/>
          <w:color w:val="000000"/>
          <w:highlight w:val="white"/>
        </w:rPr>
        <w:t> </w:t>
      </w:r>
      <w:r>
        <w:rPr>
          <w:rFonts w:cs="Calibri"/>
          <w:color w:val="000000"/>
          <w:highlight w:val="white"/>
        </w:rPr>
        <w:t>Paříž</w:t>
      </w:r>
      <w:r w:rsidR="00605464">
        <w:rPr>
          <w:rFonts w:cs="Calibri"/>
          <w:color w:val="000000"/>
          <w:highlight w:val="white"/>
        </w:rPr>
        <w:t>i,</w:t>
      </w:r>
      <w:r w:rsidR="00566EF3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>hrála</w:t>
      </w:r>
      <w:r w:rsidR="00566EF3">
        <w:rPr>
          <w:rFonts w:cs="Calibri"/>
          <w:color w:val="000000"/>
          <w:highlight w:val="white"/>
        </w:rPr>
        <w:t xml:space="preserve"> se zde</w:t>
      </w:r>
      <w:r>
        <w:rPr>
          <w:rFonts w:cs="Calibri"/>
          <w:color w:val="000000"/>
          <w:highlight w:val="white"/>
        </w:rPr>
        <w:t xml:space="preserve"> neuvěřitelných </w:t>
      </w:r>
      <w:r w:rsidRPr="007D30A9">
        <w:rPr>
          <w:rFonts w:cs="Calibri"/>
          <w:b/>
          <w:color w:val="000000"/>
          <w:highlight w:val="white"/>
        </w:rPr>
        <w:t>75 let a dosáhla něco přes 2000 repríz</w:t>
      </w:r>
      <w:r>
        <w:rPr>
          <w:rFonts w:cs="Calibri"/>
          <w:color w:val="000000"/>
          <w:highlight w:val="white"/>
        </w:rPr>
        <w:t xml:space="preserve">. </w:t>
      </w:r>
      <w:r w:rsidR="002B6FF9">
        <w:rPr>
          <w:rFonts w:cs="Calibri"/>
          <w:color w:val="000000"/>
          <w:highlight w:val="white"/>
        </w:rPr>
        <w:t>Na repertoáru plzeňského divadla se nyní objeví</w:t>
      </w:r>
      <w:r w:rsidR="002445E3">
        <w:rPr>
          <w:rFonts w:cs="Calibri"/>
          <w:color w:val="000000" w:themeColor="text1"/>
          <w:highlight w:val="white"/>
        </w:rPr>
        <w:t xml:space="preserve"> posedmé</w:t>
      </w:r>
      <w:r w:rsidR="00646D40" w:rsidRPr="0090538E">
        <w:rPr>
          <w:rFonts w:cs="Calibri"/>
          <w:color w:val="000000" w:themeColor="text1"/>
          <w:highlight w:val="white"/>
        </w:rPr>
        <w:t xml:space="preserve">, </w:t>
      </w:r>
      <w:r w:rsidR="00646D40" w:rsidRPr="00646D40">
        <w:rPr>
          <w:rFonts w:cs="Calibri"/>
          <w:color w:val="000000"/>
          <w:highlight w:val="white"/>
        </w:rPr>
        <w:t xml:space="preserve">poprvé však zazní v originálním znění, tedy ve francouzštině. </w:t>
      </w:r>
      <w:r w:rsidR="00646D40">
        <w:rPr>
          <w:rFonts w:cs="Calibri"/>
          <w:color w:val="000000"/>
          <w:highlight w:val="white"/>
        </w:rPr>
        <w:t>Inscenace vznikla ve spolupráci s Národním divadlem moravskoslezským</w:t>
      </w:r>
      <w:r w:rsidR="00670CB4">
        <w:rPr>
          <w:rFonts w:cs="Calibri"/>
          <w:color w:val="000000"/>
          <w:highlight w:val="white"/>
        </w:rPr>
        <w:t xml:space="preserve"> v Ostravě</w:t>
      </w:r>
      <w:r w:rsidR="00646D40">
        <w:rPr>
          <w:rFonts w:cs="Calibri"/>
          <w:color w:val="000000"/>
          <w:highlight w:val="white"/>
        </w:rPr>
        <w:t>, kde měla premiéru 28. dubna 2022</w:t>
      </w:r>
      <w:r w:rsidR="00850072">
        <w:rPr>
          <w:rFonts w:cs="Calibri"/>
          <w:color w:val="000000"/>
          <w:highlight w:val="white"/>
        </w:rPr>
        <w:t>.</w:t>
      </w:r>
    </w:p>
    <w:p w:rsidR="005144C6" w:rsidRPr="0090538E" w:rsidRDefault="00850072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Režisér </w:t>
      </w:r>
      <w:r w:rsidRPr="00F064C1">
        <w:rPr>
          <w:rFonts w:cs="Calibri"/>
          <w:b/>
          <w:color w:val="000000"/>
          <w:highlight w:val="white"/>
        </w:rPr>
        <w:t>Jiří</w:t>
      </w:r>
      <w:r>
        <w:rPr>
          <w:rFonts w:cs="Calibri"/>
          <w:color w:val="000000"/>
          <w:highlight w:val="white"/>
        </w:rPr>
        <w:t xml:space="preserve"> </w:t>
      </w:r>
      <w:r w:rsidRPr="00F064C1">
        <w:rPr>
          <w:rFonts w:cs="Calibri"/>
          <w:b/>
          <w:color w:val="000000"/>
          <w:highlight w:val="white"/>
        </w:rPr>
        <w:t>Nekvasil</w:t>
      </w:r>
      <w:r w:rsidR="00A87E46">
        <w:rPr>
          <w:rFonts w:cs="Calibri"/>
          <w:color w:val="000000"/>
          <w:highlight w:val="white"/>
        </w:rPr>
        <w:t xml:space="preserve"> vyzdvihuje na </w:t>
      </w:r>
      <w:r w:rsidR="00A7480F">
        <w:rPr>
          <w:rFonts w:cs="Calibri"/>
          <w:color w:val="000000"/>
          <w:highlight w:val="white"/>
        </w:rPr>
        <w:t xml:space="preserve">této opeře </w:t>
      </w:r>
      <w:r w:rsidR="00DF6851" w:rsidRPr="004573DC">
        <w:rPr>
          <w:rFonts w:cs="Calibri"/>
          <w:b/>
          <w:color w:val="000000"/>
          <w:highlight w:val="white"/>
        </w:rPr>
        <w:t>příběh zničující lásky</w:t>
      </w:r>
      <w:r w:rsidR="00DF6851">
        <w:rPr>
          <w:rFonts w:cs="Calibri"/>
          <w:color w:val="000000"/>
          <w:highlight w:val="white"/>
        </w:rPr>
        <w:t>,</w:t>
      </w:r>
      <w:r w:rsidR="00DF6851" w:rsidRPr="00566EF3">
        <w:rPr>
          <w:rFonts w:cs="Calibri"/>
          <w:color w:val="000000"/>
          <w:highlight w:val="white"/>
        </w:rPr>
        <w:t xml:space="preserve"> který </w:t>
      </w:r>
      <w:r w:rsidR="0038612C">
        <w:rPr>
          <w:rFonts w:cs="Calibri"/>
          <w:color w:val="000000"/>
          <w:highlight w:val="white"/>
        </w:rPr>
        <w:t xml:space="preserve">v našem prostředí </w:t>
      </w:r>
      <w:r w:rsidR="00DF6851" w:rsidRPr="00566EF3">
        <w:rPr>
          <w:rFonts w:cs="Calibri"/>
          <w:color w:val="000000"/>
          <w:highlight w:val="white"/>
        </w:rPr>
        <w:t xml:space="preserve">díky interpretaci Vítězslava Nezvala </w:t>
      </w:r>
      <w:r w:rsidR="00F064C1" w:rsidRPr="00566EF3">
        <w:rPr>
          <w:rFonts w:cs="Calibri"/>
          <w:color w:val="000000"/>
          <w:highlight w:val="white"/>
        </w:rPr>
        <w:t>z roku 1940</w:t>
      </w:r>
      <w:r w:rsidR="001E3F18">
        <w:rPr>
          <w:rFonts w:cs="Calibri"/>
          <w:color w:val="000000"/>
          <w:highlight w:val="white"/>
        </w:rPr>
        <w:t xml:space="preserve"> silně rezonuje, </w:t>
      </w:r>
      <w:r w:rsidR="008336AF" w:rsidRPr="004573DC">
        <w:rPr>
          <w:rFonts w:cs="Calibri"/>
          <w:b/>
          <w:color w:val="000000"/>
          <w:highlight w:val="white"/>
        </w:rPr>
        <w:t>strhující</w:t>
      </w:r>
      <w:r w:rsidR="008336AF">
        <w:rPr>
          <w:rFonts w:cs="Calibri"/>
          <w:color w:val="000000"/>
          <w:highlight w:val="white"/>
        </w:rPr>
        <w:t xml:space="preserve"> </w:t>
      </w:r>
      <w:r w:rsidR="004C6EAA" w:rsidRPr="004573DC">
        <w:rPr>
          <w:rFonts w:cs="Calibri"/>
          <w:b/>
          <w:color w:val="000000"/>
          <w:highlight w:val="white"/>
        </w:rPr>
        <w:t>hudební</w:t>
      </w:r>
      <w:r w:rsidR="004C6EAA">
        <w:rPr>
          <w:rFonts w:cs="Calibri"/>
          <w:color w:val="000000"/>
          <w:highlight w:val="white"/>
        </w:rPr>
        <w:t xml:space="preserve"> </w:t>
      </w:r>
      <w:r w:rsidR="004C6EAA" w:rsidRPr="004573DC">
        <w:rPr>
          <w:rFonts w:cs="Calibri"/>
          <w:b/>
          <w:color w:val="000000"/>
          <w:highlight w:val="white"/>
        </w:rPr>
        <w:t>zpracování</w:t>
      </w:r>
      <w:r w:rsidR="004C6EAA">
        <w:rPr>
          <w:rFonts w:cs="Calibri"/>
          <w:color w:val="000000"/>
          <w:highlight w:val="white"/>
        </w:rPr>
        <w:t xml:space="preserve"> přinášející lyrické i dramatické pasáže</w:t>
      </w:r>
      <w:r w:rsidR="000D0BD4">
        <w:rPr>
          <w:rFonts w:cs="Calibri"/>
          <w:color w:val="000000"/>
          <w:highlight w:val="white"/>
        </w:rPr>
        <w:t>, ale</w:t>
      </w:r>
      <w:r w:rsidR="004C6EAA">
        <w:rPr>
          <w:rFonts w:cs="Calibri"/>
          <w:color w:val="000000"/>
          <w:highlight w:val="white"/>
        </w:rPr>
        <w:t xml:space="preserve"> </w:t>
      </w:r>
      <w:r w:rsidR="00E970F6">
        <w:rPr>
          <w:rFonts w:cs="Calibri"/>
          <w:color w:val="000000"/>
          <w:highlight w:val="white"/>
        </w:rPr>
        <w:t xml:space="preserve">také </w:t>
      </w:r>
      <w:r w:rsidR="00470174" w:rsidRPr="004573DC">
        <w:rPr>
          <w:rFonts w:cs="Calibri"/>
          <w:b/>
          <w:color w:val="000000"/>
          <w:highlight w:val="white"/>
        </w:rPr>
        <w:t>scénické</w:t>
      </w:r>
      <w:r w:rsidR="00470174">
        <w:rPr>
          <w:rFonts w:cs="Calibri"/>
          <w:color w:val="000000"/>
          <w:highlight w:val="white"/>
        </w:rPr>
        <w:t xml:space="preserve"> </w:t>
      </w:r>
      <w:r w:rsidR="00470174" w:rsidRPr="004573DC">
        <w:rPr>
          <w:rFonts w:cs="Calibri"/>
          <w:b/>
          <w:color w:val="000000"/>
          <w:highlight w:val="white"/>
        </w:rPr>
        <w:t>možnosti</w:t>
      </w:r>
      <w:r w:rsidR="00470174">
        <w:rPr>
          <w:rFonts w:cs="Calibri"/>
          <w:color w:val="000000"/>
          <w:highlight w:val="white"/>
        </w:rPr>
        <w:t xml:space="preserve"> </w:t>
      </w:r>
      <w:r w:rsidR="00470174" w:rsidRPr="004573DC">
        <w:rPr>
          <w:rFonts w:cs="Calibri"/>
          <w:b/>
          <w:color w:val="000000"/>
          <w:highlight w:val="white"/>
        </w:rPr>
        <w:t>díla</w:t>
      </w:r>
      <w:r w:rsidR="00470174">
        <w:rPr>
          <w:rFonts w:cs="Calibri"/>
          <w:color w:val="000000"/>
          <w:highlight w:val="white"/>
        </w:rPr>
        <w:t>.</w:t>
      </w:r>
      <w:r w:rsidR="0090538E">
        <w:rPr>
          <w:rFonts w:cs="Calibri"/>
          <w:b/>
          <w:color w:val="000000"/>
          <w:highlight w:val="white"/>
        </w:rPr>
        <w:t xml:space="preserve"> </w:t>
      </w:r>
      <w:r w:rsidR="00470174">
        <w:rPr>
          <w:rFonts w:cs="Calibri"/>
          <w:color w:val="000000"/>
          <w:highlight w:val="white"/>
        </w:rPr>
        <w:t>„</w:t>
      </w:r>
      <w:r w:rsidR="001B071D">
        <w:rPr>
          <w:i/>
          <w:color w:val="000000"/>
          <w:highlight w:val="white"/>
        </w:rPr>
        <w:t>Opera má rozměr velkého barvitého plátna</w:t>
      </w:r>
      <w:r w:rsidR="004C2C8F">
        <w:rPr>
          <w:rFonts w:cs="Calibri"/>
          <w:i/>
          <w:color w:val="000000"/>
          <w:highlight w:val="white"/>
        </w:rPr>
        <w:t xml:space="preserve">,“ </w:t>
      </w:r>
      <w:r w:rsidR="004C2C8F" w:rsidRPr="004C2C8F">
        <w:rPr>
          <w:rFonts w:cs="Calibri"/>
          <w:color w:val="000000"/>
          <w:highlight w:val="white"/>
        </w:rPr>
        <w:t xml:space="preserve">uvádí </w:t>
      </w:r>
      <w:r w:rsidR="004C2C8F" w:rsidRPr="004C2C8F">
        <w:rPr>
          <w:rFonts w:cs="Calibri"/>
          <w:b/>
          <w:color w:val="000000"/>
          <w:highlight w:val="white"/>
        </w:rPr>
        <w:t>Jiří Nekvasil</w:t>
      </w:r>
      <w:r w:rsidR="004C2C8F" w:rsidRPr="004C2C8F">
        <w:rPr>
          <w:rFonts w:cs="Calibri"/>
          <w:color w:val="000000"/>
          <w:highlight w:val="white"/>
        </w:rPr>
        <w:t>.</w:t>
      </w:r>
      <w:r w:rsidR="004C2C8F">
        <w:rPr>
          <w:rFonts w:cs="Calibri"/>
          <w:i/>
          <w:color w:val="000000"/>
          <w:highlight w:val="white"/>
        </w:rPr>
        <w:t xml:space="preserve"> „Libretisté nám připravili šest různých </w:t>
      </w:r>
      <w:r w:rsidR="00470174" w:rsidRPr="005056FC">
        <w:rPr>
          <w:rFonts w:cs="Calibri"/>
          <w:i/>
          <w:color w:val="000000"/>
          <w:highlight w:val="white"/>
        </w:rPr>
        <w:t>prostředí – začínáme v</w:t>
      </w:r>
      <w:r w:rsidR="008A51A1" w:rsidRPr="005056FC">
        <w:rPr>
          <w:rFonts w:cs="Calibri"/>
          <w:i/>
          <w:color w:val="000000"/>
          <w:highlight w:val="white"/>
        </w:rPr>
        <w:t> </w:t>
      </w:r>
      <w:r w:rsidR="00470174" w:rsidRPr="005056FC">
        <w:rPr>
          <w:rFonts w:cs="Calibri"/>
          <w:i/>
          <w:color w:val="000000"/>
        </w:rPr>
        <w:t>Amiens</w:t>
      </w:r>
      <w:r w:rsidR="008A51A1" w:rsidRPr="005056FC">
        <w:rPr>
          <w:rFonts w:cs="Calibri"/>
          <w:i/>
          <w:color w:val="000000"/>
        </w:rPr>
        <w:t xml:space="preserve">, </w:t>
      </w:r>
      <w:r w:rsidR="00193759">
        <w:rPr>
          <w:rFonts w:cs="Calibri"/>
          <w:i/>
          <w:color w:val="000000"/>
        </w:rPr>
        <w:t>místě prvního setkání</w:t>
      </w:r>
      <w:r w:rsidR="008A51A1" w:rsidRPr="005056FC">
        <w:rPr>
          <w:rFonts w:cs="Calibri"/>
          <w:i/>
          <w:color w:val="000000"/>
        </w:rPr>
        <w:t>, pokračujeme do bytu v Paříži, kde</w:t>
      </w:r>
      <w:r w:rsidR="00193759">
        <w:rPr>
          <w:rFonts w:cs="Calibri"/>
          <w:i/>
          <w:color w:val="000000"/>
        </w:rPr>
        <w:t xml:space="preserve"> přihlížíme</w:t>
      </w:r>
      <w:r w:rsidR="008A51A1" w:rsidRPr="005056FC">
        <w:rPr>
          <w:rFonts w:cs="Calibri"/>
          <w:i/>
          <w:color w:val="000000"/>
        </w:rPr>
        <w:t xml:space="preserve"> velmi intimní</w:t>
      </w:r>
      <w:r w:rsidR="00193759">
        <w:rPr>
          <w:rFonts w:cs="Calibri"/>
          <w:i/>
          <w:color w:val="000000"/>
        </w:rPr>
        <w:t>m</w:t>
      </w:r>
      <w:r w:rsidR="000657A6">
        <w:rPr>
          <w:rFonts w:cs="Calibri"/>
          <w:i/>
          <w:color w:val="000000"/>
        </w:rPr>
        <w:t xml:space="preserve"> chvíl</w:t>
      </w:r>
      <w:r w:rsidR="00193759">
        <w:rPr>
          <w:rFonts w:cs="Calibri"/>
          <w:i/>
          <w:color w:val="000000"/>
        </w:rPr>
        <w:t>ím</w:t>
      </w:r>
      <w:r w:rsidR="008A51A1" w:rsidRPr="005056FC">
        <w:rPr>
          <w:rFonts w:cs="Calibri"/>
          <w:i/>
          <w:color w:val="000000"/>
        </w:rPr>
        <w:t xml:space="preserve">, </w:t>
      </w:r>
      <w:r w:rsidR="006F350C" w:rsidRPr="005056FC">
        <w:rPr>
          <w:rFonts w:cs="Calibri"/>
          <w:i/>
          <w:color w:val="000000"/>
        </w:rPr>
        <w:t>následuje velká scéna na pařížské promenádě</w:t>
      </w:r>
      <w:r w:rsidR="002A7FA2">
        <w:rPr>
          <w:rFonts w:cs="Calibri"/>
          <w:i/>
          <w:color w:val="000000"/>
        </w:rPr>
        <w:t>,</w:t>
      </w:r>
      <w:r w:rsidR="006F350C" w:rsidRPr="005056FC">
        <w:rPr>
          <w:rFonts w:cs="Calibri"/>
          <w:i/>
          <w:color w:val="000000"/>
        </w:rPr>
        <w:t xml:space="preserve"> </w:t>
      </w:r>
      <w:r w:rsidR="00457AF3">
        <w:rPr>
          <w:rFonts w:cs="Calibri"/>
          <w:i/>
          <w:color w:val="000000"/>
        </w:rPr>
        <w:t xml:space="preserve">v chrámu </w:t>
      </w:r>
      <w:r w:rsidR="000657A6">
        <w:rPr>
          <w:rFonts w:cs="Calibri"/>
          <w:i/>
          <w:color w:val="000000"/>
        </w:rPr>
        <w:t>St.</w:t>
      </w:r>
      <w:r w:rsidR="00352F2B">
        <w:rPr>
          <w:rFonts w:cs="Calibri"/>
          <w:i/>
          <w:color w:val="000000"/>
        </w:rPr>
        <w:t> </w:t>
      </w:r>
      <w:proofErr w:type="spellStart"/>
      <w:r w:rsidR="000657A6">
        <w:rPr>
          <w:rFonts w:cs="Calibri"/>
          <w:i/>
          <w:color w:val="000000"/>
        </w:rPr>
        <w:t>Sulpice</w:t>
      </w:r>
      <w:proofErr w:type="spellEnd"/>
      <w:r w:rsidR="000657A6">
        <w:rPr>
          <w:rFonts w:cs="Calibri"/>
          <w:i/>
          <w:color w:val="000000"/>
        </w:rPr>
        <w:t xml:space="preserve"> sledujeme, </w:t>
      </w:r>
      <w:r w:rsidR="00D82A03">
        <w:rPr>
          <w:rFonts w:cs="Calibri"/>
          <w:i/>
          <w:color w:val="000000"/>
        </w:rPr>
        <w:t xml:space="preserve">jak </w:t>
      </w:r>
      <w:r w:rsidR="002A7FA2">
        <w:rPr>
          <w:rFonts w:cs="Calibri"/>
          <w:i/>
          <w:color w:val="000000"/>
        </w:rPr>
        <w:t>Manon znovu svádí</w:t>
      </w:r>
      <w:r w:rsidR="00D82A03">
        <w:rPr>
          <w:rFonts w:cs="Calibri"/>
          <w:i/>
          <w:color w:val="000000"/>
        </w:rPr>
        <w:t xml:space="preserve"> des </w:t>
      </w:r>
      <w:proofErr w:type="spellStart"/>
      <w:r w:rsidR="00D82A03">
        <w:rPr>
          <w:rFonts w:cs="Calibri"/>
          <w:i/>
          <w:color w:val="000000"/>
        </w:rPr>
        <w:t>Gri</w:t>
      </w:r>
      <w:r w:rsidR="003F7485">
        <w:rPr>
          <w:rFonts w:cs="Calibri"/>
          <w:i/>
          <w:color w:val="000000"/>
        </w:rPr>
        <w:t>e</w:t>
      </w:r>
      <w:r w:rsidR="00D82A03">
        <w:rPr>
          <w:rFonts w:cs="Calibri"/>
          <w:i/>
          <w:color w:val="000000"/>
        </w:rPr>
        <w:t>ux</w:t>
      </w:r>
      <w:r w:rsidR="002A7FA2">
        <w:rPr>
          <w:rFonts w:cs="Calibri"/>
          <w:i/>
          <w:color w:val="000000"/>
        </w:rPr>
        <w:t>e</w:t>
      </w:r>
      <w:proofErr w:type="spellEnd"/>
      <w:r w:rsidR="00D82A03">
        <w:rPr>
          <w:rFonts w:cs="Calibri"/>
          <w:i/>
          <w:color w:val="000000"/>
        </w:rPr>
        <w:t xml:space="preserve">, </w:t>
      </w:r>
      <w:r w:rsidR="003F7485">
        <w:rPr>
          <w:rFonts w:cs="Calibri"/>
          <w:i/>
          <w:color w:val="000000"/>
        </w:rPr>
        <w:t>navštívíme</w:t>
      </w:r>
      <w:r w:rsidR="0038612C">
        <w:rPr>
          <w:rFonts w:cs="Calibri"/>
          <w:i/>
          <w:color w:val="000000"/>
        </w:rPr>
        <w:t xml:space="preserve"> </w:t>
      </w:r>
      <w:proofErr w:type="spellStart"/>
      <w:r w:rsidR="00FE1E6A">
        <w:rPr>
          <w:rFonts w:cs="Calibri"/>
          <w:i/>
          <w:color w:val="000000"/>
        </w:rPr>
        <w:t>casino</w:t>
      </w:r>
      <w:proofErr w:type="spellEnd"/>
      <w:r w:rsidR="00FE1E6A">
        <w:rPr>
          <w:rFonts w:cs="Calibri"/>
          <w:i/>
          <w:color w:val="000000"/>
        </w:rPr>
        <w:t xml:space="preserve">, </w:t>
      </w:r>
      <w:r w:rsidR="00352F2B">
        <w:rPr>
          <w:rFonts w:cs="Calibri"/>
          <w:i/>
          <w:color w:val="000000"/>
        </w:rPr>
        <w:t xml:space="preserve">v němž </w:t>
      </w:r>
      <w:r w:rsidR="00FE1E6A">
        <w:rPr>
          <w:rFonts w:cs="Calibri"/>
          <w:i/>
          <w:color w:val="000000"/>
        </w:rPr>
        <w:t>hudba zní jako kolo osudu</w:t>
      </w:r>
      <w:r w:rsidR="004F32A1">
        <w:rPr>
          <w:rFonts w:cs="Calibri"/>
          <w:i/>
          <w:color w:val="000000"/>
        </w:rPr>
        <w:t>,</w:t>
      </w:r>
      <w:r w:rsidR="00E970F6">
        <w:rPr>
          <w:rFonts w:cs="Calibri"/>
          <w:i/>
          <w:color w:val="000000"/>
        </w:rPr>
        <w:t xml:space="preserve"> a celý příběh </w:t>
      </w:r>
      <w:r w:rsidR="00FE1E6A">
        <w:rPr>
          <w:rFonts w:cs="Calibri"/>
          <w:i/>
          <w:color w:val="000000"/>
        </w:rPr>
        <w:t>i život</w:t>
      </w:r>
      <w:r w:rsidR="0009101F">
        <w:rPr>
          <w:rFonts w:cs="Calibri"/>
          <w:i/>
          <w:color w:val="000000"/>
        </w:rPr>
        <w:t xml:space="preserve"> </w:t>
      </w:r>
      <w:r w:rsidR="00FE1E6A">
        <w:rPr>
          <w:rFonts w:cs="Calibri"/>
          <w:i/>
          <w:color w:val="000000"/>
        </w:rPr>
        <w:t xml:space="preserve">Manon </w:t>
      </w:r>
      <w:r w:rsidR="003F7485">
        <w:rPr>
          <w:rFonts w:cs="Calibri"/>
          <w:i/>
          <w:color w:val="000000"/>
        </w:rPr>
        <w:t>zakončíme</w:t>
      </w:r>
      <w:r w:rsidR="00FE1E6A">
        <w:rPr>
          <w:rFonts w:cs="Calibri"/>
          <w:i/>
          <w:color w:val="000000"/>
        </w:rPr>
        <w:t xml:space="preserve"> v přístavu </w:t>
      </w:r>
      <w:proofErr w:type="spellStart"/>
      <w:r w:rsidR="00FE1E6A">
        <w:rPr>
          <w:rFonts w:cs="Calibri"/>
          <w:i/>
          <w:color w:val="000000"/>
        </w:rPr>
        <w:t>Le</w:t>
      </w:r>
      <w:proofErr w:type="spellEnd"/>
      <w:r w:rsidR="00FE1E6A">
        <w:rPr>
          <w:rFonts w:cs="Calibri"/>
          <w:i/>
          <w:color w:val="000000"/>
        </w:rPr>
        <w:t xml:space="preserve"> </w:t>
      </w:r>
      <w:proofErr w:type="spellStart"/>
      <w:r w:rsidR="00FE1E6A">
        <w:rPr>
          <w:rFonts w:cs="Calibri"/>
          <w:i/>
          <w:color w:val="000000"/>
        </w:rPr>
        <w:t>Havre</w:t>
      </w:r>
      <w:proofErr w:type="spellEnd"/>
      <w:r w:rsidR="00FE1E6A">
        <w:rPr>
          <w:rFonts w:cs="Calibri"/>
          <w:i/>
          <w:color w:val="000000"/>
        </w:rPr>
        <w:t>.</w:t>
      </w:r>
      <w:r w:rsidR="004C2C8F">
        <w:rPr>
          <w:rFonts w:cs="Calibri"/>
          <w:i/>
          <w:color w:val="000000"/>
        </w:rPr>
        <w:t>“</w:t>
      </w:r>
    </w:p>
    <w:p w:rsidR="00D05EAA" w:rsidRPr="0090538E" w:rsidRDefault="00927402" w:rsidP="005144C6">
      <w:pPr>
        <w:tabs>
          <w:tab w:val="left" w:pos="10348"/>
        </w:tabs>
        <w:spacing w:after="160" w:line="276" w:lineRule="auto"/>
        <w:ind w:right="142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Režisér si ke spolupráci přizval renomované výtvarníky –</w:t>
      </w:r>
      <w:r>
        <w:rPr>
          <w:i/>
          <w:color w:val="000000"/>
        </w:rPr>
        <w:t xml:space="preserve"> </w:t>
      </w:r>
      <w:r>
        <w:rPr>
          <w:color w:val="000000"/>
          <w:highlight w:val="white"/>
        </w:rPr>
        <w:t xml:space="preserve">scénografa </w:t>
      </w:r>
      <w:r>
        <w:rPr>
          <w:b/>
          <w:color w:val="000000"/>
          <w:highlight w:val="white"/>
        </w:rPr>
        <w:t>Daniela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Dvořáka</w:t>
      </w:r>
      <w:r>
        <w:rPr>
          <w:color w:val="000000"/>
          <w:highlight w:val="white"/>
        </w:rPr>
        <w:t xml:space="preserve"> a kostýmní návrhářku </w:t>
      </w:r>
      <w:r>
        <w:rPr>
          <w:b/>
          <w:color w:val="000000"/>
          <w:highlight w:val="white"/>
        </w:rPr>
        <w:t>Simonu Rybákovou</w:t>
      </w:r>
      <w:r>
        <w:rPr>
          <w:color w:val="000000"/>
          <w:highlight w:val="white"/>
        </w:rPr>
        <w:t>, se kterými spolupracuje již přes tři desetiletí</w:t>
      </w:r>
      <w:r w:rsidR="0090538E">
        <w:rPr>
          <w:color w:val="000000"/>
          <w:highlight w:val="white"/>
        </w:rPr>
        <w:t xml:space="preserve"> a</w:t>
      </w:r>
      <w:r>
        <w:rPr>
          <w:color w:val="000000"/>
          <w:highlight w:val="white"/>
        </w:rPr>
        <w:t xml:space="preserve"> jejichž jména zaručují, že inscenace bude </w:t>
      </w:r>
      <w:r w:rsidRPr="00927402">
        <w:rPr>
          <w:color w:val="000000" w:themeColor="text1"/>
        </w:rPr>
        <w:t>potěšením i pro divákovy oči.</w:t>
      </w:r>
      <w:r w:rsidR="0090538E">
        <w:rPr>
          <w:color w:val="000000" w:themeColor="text1"/>
        </w:rPr>
        <w:t xml:space="preserve"> </w:t>
      </w:r>
      <w:r w:rsidR="00772398" w:rsidRPr="00927402">
        <w:rPr>
          <w:rFonts w:cs="Calibri"/>
          <w:color w:val="000000" w:themeColor="text1"/>
          <w:highlight w:val="white"/>
        </w:rPr>
        <w:t>Východisko pro kostýmní výpravu našel inscenační tým v přelomu 50. a 60. let minulého století. „</w:t>
      </w:r>
      <w:r w:rsidR="00772398" w:rsidRPr="00927402">
        <w:rPr>
          <w:rFonts w:cs="Calibri"/>
          <w:i/>
          <w:color w:val="000000" w:themeColor="text1"/>
          <w:highlight w:val="white"/>
        </w:rPr>
        <w:t>Neznamená to nějaké konkrétní zařazení do doby, ale inspiraci, ze které vychází naše vyprávění příběhu Manon</w:t>
      </w:r>
      <w:r w:rsidR="00A00C92" w:rsidRPr="00927402">
        <w:rPr>
          <w:rFonts w:cs="Calibri"/>
          <w:i/>
          <w:color w:val="000000" w:themeColor="text1"/>
          <w:highlight w:val="white"/>
        </w:rPr>
        <w:t xml:space="preserve">. </w:t>
      </w:r>
      <w:r w:rsidR="00A00C92" w:rsidRPr="00927402">
        <w:rPr>
          <w:rFonts w:cs="Calibri"/>
          <w:i/>
          <w:color w:val="000000" w:themeColor="text1"/>
        </w:rPr>
        <w:t>Cílem bylo dát divákům co největší prostor pro identifikaci s postavami, avšak abychom zároveň cítili, že jsou z trochu jiné doby, která má o něco přísnější hierarchii a</w:t>
      </w:r>
      <w:r w:rsidR="0070157B" w:rsidRPr="00927402">
        <w:rPr>
          <w:rFonts w:cs="Calibri"/>
          <w:i/>
          <w:color w:val="000000" w:themeColor="text1"/>
        </w:rPr>
        <w:t> </w:t>
      </w:r>
      <w:r w:rsidR="00A00C92" w:rsidRPr="00927402">
        <w:rPr>
          <w:rFonts w:cs="Calibri"/>
          <w:i/>
          <w:color w:val="000000" w:themeColor="text1"/>
        </w:rPr>
        <w:t>společenská pravidla než ta naše,</w:t>
      </w:r>
      <w:r w:rsidR="00772398" w:rsidRPr="00927402">
        <w:rPr>
          <w:rFonts w:cs="Calibri"/>
          <w:i/>
          <w:color w:val="000000" w:themeColor="text1"/>
          <w:highlight w:val="white"/>
        </w:rPr>
        <w:t>“</w:t>
      </w:r>
      <w:r w:rsidR="00772398" w:rsidRPr="00927402">
        <w:rPr>
          <w:rFonts w:cs="Calibri"/>
          <w:color w:val="000000" w:themeColor="text1"/>
          <w:highlight w:val="white"/>
        </w:rPr>
        <w:t xml:space="preserve"> </w:t>
      </w:r>
      <w:r w:rsidR="0070157B" w:rsidRPr="00927402">
        <w:rPr>
          <w:rFonts w:cs="Calibri"/>
          <w:color w:val="000000" w:themeColor="text1"/>
          <w:highlight w:val="white"/>
        </w:rPr>
        <w:t>objasňuje</w:t>
      </w:r>
      <w:r w:rsidR="00A00C92" w:rsidRPr="00927402">
        <w:rPr>
          <w:rFonts w:cs="Calibri"/>
          <w:color w:val="000000" w:themeColor="text1"/>
          <w:highlight w:val="white"/>
        </w:rPr>
        <w:t xml:space="preserve"> </w:t>
      </w:r>
      <w:r w:rsidR="00772398" w:rsidRPr="00927402">
        <w:rPr>
          <w:rFonts w:cs="Calibri"/>
          <w:b/>
          <w:color w:val="000000" w:themeColor="text1"/>
          <w:highlight w:val="white"/>
        </w:rPr>
        <w:t>Jiří Nekvasil</w:t>
      </w:r>
      <w:r w:rsidR="00772398" w:rsidRPr="00927402">
        <w:rPr>
          <w:rFonts w:cs="Calibri"/>
          <w:color w:val="000000" w:themeColor="text1"/>
          <w:highlight w:val="white"/>
        </w:rPr>
        <w:t xml:space="preserve">. </w:t>
      </w:r>
    </w:p>
    <w:p w:rsidR="00A00C92" w:rsidRPr="005144C6" w:rsidRDefault="00F2177B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i/>
          <w:color w:val="000000" w:themeColor="text1"/>
        </w:rPr>
      </w:pPr>
      <w:r w:rsidRPr="00F2177B">
        <w:rPr>
          <w:rFonts w:cs="Calibri"/>
          <w:i/>
          <w:color w:val="000000" w:themeColor="text1"/>
        </w:rPr>
        <w:lastRenderedPageBreak/>
        <w:t xml:space="preserve">„Opera je sice stejného námětu jako její mladší verze Giacoma </w:t>
      </w:r>
      <w:proofErr w:type="spellStart"/>
      <w:r w:rsidRPr="00F2177B">
        <w:rPr>
          <w:rFonts w:cs="Calibri"/>
          <w:i/>
          <w:color w:val="000000" w:themeColor="text1"/>
        </w:rPr>
        <w:t>Pucciniho</w:t>
      </w:r>
      <w:proofErr w:type="spellEnd"/>
      <w:r w:rsidRPr="00F2177B">
        <w:rPr>
          <w:rFonts w:cs="Calibri"/>
          <w:i/>
          <w:color w:val="000000" w:themeColor="text1"/>
        </w:rPr>
        <w:t xml:space="preserve">, kterou jsme v Plzni uváděli před šestnácti lety, ale její hudební řeč je zcela jiná,“ </w:t>
      </w:r>
      <w:r w:rsidRPr="00F2177B">
        <w:rPr>
          <w:rFonts w:cs="Calibri"/>
          <w:color w:val="000000" w:themeColor="text1"/>
        </w:rPr>
        <w:t xml:space="preserve">vysvětluje </w:t>
      </w:r>
      <w:r w:rsidRPr="00F2177B">
        <w:rPr>
          <w:rFonts w:cs="Calibri"/>
          <w:b/>
          <w:color w:val="000000" w:themeColor="text1"/>
        </w:rPr>
        <w:t>Jiří</w:t>
      </w:r>
      <w:r w:rsidRPr="00F2177B">
        <w:rPr>
          <w:rFonts w:cs="Calibri"/>
          <w:color w:val="000000" w:themeColor="text1"/>
        </w:rPr>
        <w:t xml:space="preserve"> </w:t>
      </w:r>
      <w:r w:rsidRPr="00F2177B">
        <w:rPr>
          <w:rFonts w:cs="Calibri"/>
          <w:b/>
          <w:color w:val="000000" w:themeColor="text1"/>
        </w:rPr>
        <w:t>Štrunc</w:t>
      </w:r>
      <w:r w:rsidRPr="00F2177B">
        <w:rPr>
          <w:rFonts w:cs="Calibri"/>
          <w:color w:val="000000" w:themeColor="text1"/>
        </w:rPr>
        <w:t xml:space="preserve">. </w:t>
      </w:r>
      <w:r w:rsidRPr="00F2177B">
        <w:rPr>
          <w:rFonts w:cs="Calibri"/>
          <w:i/>
          <w:color w:val="000000" w:themeColor="text1"/>
        </w:rPr>
        <w:t>„</w:t>
      </w:r>
      <w:proofErr w:type="spellStart"/>
      <w:r w:rsidRPr="00F2177B">
        <w:rPr>
          <w:rFonts w:cs="Calibri"/>
          <w:i/>
          <w:color w:val="000000" w:themeColor="text1"/>
        </w:rPr>
        <w:t>Messeneto</w:t>
      </w:r>
      <w:r w:rsidR="003771B3">
        <w:rPr>
          <w:rFonts w:cs="Calibri"/>
          <w:i/>
          <w:color w:val="000000" w:themeColor="text1"/>
        </w:rPr>
        <w:t>vo</w:t>
      </w:r>
      <w:proofErr w:type="spellEnd"/>
      <w:r w:rsidRPr="00F2177B">
        <w:rPr>
          <w:rFonts w:cs="Calibri"/>
          <w:i/>
          <w:color w:val="000000" w:themeColor="text1"/>
        </w:rPr>
        <w:t xml:space="preserve"> dílo náleží k žánru zvanému opera </w:t>
      </w:r>
      <w:proofErr w:type="spellStart"/>
      <w:r w:rsidRPr="00F2177B">
        <w:rPr>
          <w:rFonts w:cs="Calibri"/>
          <w:i/>
          <w:color w:val="000000" w:themeColor="text1"/>
        </w:rPr>
        <w:t>comique</w:t>
      </w:r>
      <w:proofErr w:type="spellEnd"/>
      <w:r w:rsidRPr="00F2177B">
        <w:rPr>
          <w:rFonts w:cs="Calibri"/>
          <w:i/>
          <w:color w:val="000000" w:themeColor="text1"/>
        </w:rPr>
        <w:t xml:space="preserve">, kde skladatel používá i mluvené dialogy. </w:t>
      </w:r>
      <w:proofErr w:type="spellStart"/>
      <w:r w:rsidRPr="00F2177B">
        <w:rPr>
          <w:rFonts w:cs="Calibri"/>
          <w:b/>
          <w:i/>
          <w:color w:val="000000" w:themeColor="text1"/>
        </w:rPr>
        <w:t>Massenetova</w:t>
      </w:r>
      <w:proofErr w:type="spellEnd"/>
      <w:r w:rsidRPr="00F2177B">
        <w:rPr>
          <w:rFonts w:cs="Calibri"/>
          <w:b/>
          <w:i/>
          <w:color w:val="000000" w:themeColor="text1"/>
        </w:rPr>
        <w:t xml:space="preserve"> partitura je velmi pestrá, živá a barevná</w:t>
      </w:r>
      <w:r w:rsidRPr="00F2177B">
        <w:rPr>
          <w:rFonts w:cs="Calibri"/>
          <w:i/>
          <w:color w:val="000000" w:themeColor="text1"/>
        </w:rPr>
        <w:t xml:space="preserve">, velmi rychle se střídající, plyne jako řeč. Můžeme zde slyšet jasný italský a německý vliv, např. používá příznačné motivy jako Wagner, sahá pro inspiraci i k hudbě starých mistrů francouzské opery. Pěvecké party jsou brilantní ukázkou pěveckého umění, stejně jako </w:t>
      </w:r>
      <w:r w:rsidRPr="00F2177B">
        <w:rPr>
          <w:rFonts w:cs="Calibri"/>
          <w:b/>
          <w:i/>
          <w:color w:val="000000" w:themeColor="text1"/>
        </w:rPr>
        <w:t>rafinovaná orchestrace je výzvou každého orchestru</w:t>
      </w:r>
      <w:r w:rsidRPr="00F2177B">
        <w:rPr>
          <w:rFonts w:cs="Calibri"/>
          <w:i/>
          <w:color w:val="000000" w:themeColor="text1"/>
        </w:rPr>
        <w:t>.“</w:t>
      </w:r>
    </w:p>
    <w:p w:rsidR="00BD7517" w:rsidRPr="005144C6" w:rsidRDefault="0012429D" w:rsidP="005144C6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i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Koketní </w:t>
      </w:r>
      <w:r w:rsidR="00FD6C9C">
        <w:rPr>
          <w:rFonts w:cs="Calibri"/>
          <w:color w:val="000000"/>
          <w:highlight w:val="white"/>
        </w:rPr>
        <w:t xml:space="preserve">Manon </w:t>
      </w:r>
      <w:r>
        <w:rPr>
          <w:rFonts w:cs="Calibri"/>
          <w:color w:val="000000"/>
          <w:highlight w:val="white"/>
        </w:rPr>
        <w:t xml:space="preserve">toužící po luxusu </w:t>
      </w:r>
      <w:r w:rsidR="00FD6C9C">
        <w:rPr>
          <w:rFonts w:cs="Calibri"/>
          <w:color w:val="000000"/>
          <w:highlight w:val="white"/>
        </w:rPr>
        <w:t xml:space="preserve">si v alternaci zahrají </w:t>
      </w:r>
      <w:r w:rsidR="00FD6C9C" w:rsidRPr="00213295">
        <w:rPr>
          <w:rFonts w:cs="Calibri"/>
          <w:b/>
          <w:color w:val="000000"/>
          <w:highlight w:val="white"/>
        </w:rPr>
        <w:t>Soňa</w:t>
      </w:r>
      <w:r w:rsidR="00FD6C9C">
        <w:rPr>
          <w:rFonts w:cs="Calibri"/>
          <w:color w:val="000000"/>
          <w:highlight w:val="white"/>
        </w:rPr>
        <w:t xml:space="preserve"> </w:t>
      </w:r>
      <w:proofErr w:type="spellStart"/>
      <w:r w:rsidR="00FD6C9C" w:rsidRPr="00213295">
        <w:rPr>
          <w:rFonts w:cs="Calibri"/>
          <w:b/>
          <w:color w:val="000000"/>
          <w:highlight w:val="white"/>
        </w:rPr>
        <w:t>Godarská</w:t>
      </w:r>
      <w:proofErr w:type="spellEnd"/>
      <w:r w:rsidR="00FD6C9C">
        <w:rPr>
          <w:rFonts w:cs="Calibri"/>
          <w:color w:val="000000"/>
          <w:highlight w:val="white"/>
        </w:rPr>
        <w:t xml:space="preserve"> a </w:t>
      </w:r>
      <w:r w:rsidR="00AA53C5">
        <w:rPr>
          <w:rFonts w:cs="Calibri"/>
          <w:color w:val="000000"/>
          <w:highlight w:val="white"/>
        </w:rPr>
        <w:t xml:space="preserve">držitelka Ceny Thálie </w:t>
      </w:r>
      <w:r w:rsidR="00FD6C9C" w:rsidRPr="00213295">
        <w:rPr>
          <w:rFonts w:cs="Calibri"/>
          <w:b/>
          <w:color w:val="000000"/>
          <w:highlight w:val="white"/>
        </w:rPr>
        <w:t>Jana</w:t>
      </w:r>
      <w:r w:rsidR="00FD6C9C">
        <w:rPr>
          <w:rFonts w:cs="Calibri"/>
          <w:color w:val="000000"/>
          <w:highlight w:val="white"/>
        </w:rPr>
        <w:t xml:space="preserve"> </w:t>
      </w:r>
      <w:proofErr w:type="spellStart"/>
      <w:r w:rsidR="00FD6C9C" w:rsidRPr="00213295">
        <w:rPr>
          <w:rFonts w:cs="Calibri"/>
          <w:b/>
          <w:color w:val="000000"/>
          <w:highlight w:val="white"/>
        </w:rPr>
        <w:t>Sibera</w:t>
      </w:r>
      <w:proofErr w:type="spellEnd"/>
      <w:r w:rsidR="004F622D">
        <w:rPr>
          <w:rFonts w:cs="Calibri"/>
          <w:color w:val="000000"/>
          <w:highlight w:val="white"/>
        </w:rPr>
        <w:t xml:space="preserve">: </w:t>
      </w:r>
      <w:r w:rsidR="00D07D74">
        <w:rPr>
          <w:rFonts w:cs="Calibri"/>
          <w:color w:val="000000"/>
          <w:highlight w:val="white"/>
        </w:rPr>
        <w:t>„</w:t>
      </w:r>
      <w:r w:rsidR="003476BD" w:rsidRPr="003476BD">
        <w:rPr>
          <w:rFonts w:cs="Calibri"/>
          <w:i/>
          <w:color w:val="000000"/>
          <w:highlight w:val="white"/>
        </w:rPr>
        <w:t>Na</w:t>
      </w:r>
      <w:r w:rsidR="003476BD">
        <w:rPr>
          <w:rFonts w:cs="Calibri"/>
          <w:color w:val="000000"/>
          <w:highlight w:val="white"/>
        </w:rPr>
        <w:t xml:space="preserve"> </w:t>
      </w:r>
      <w:r w:rsidR="00D07D74" w:rsidRPr="00544D8C">
        <w:rPr>
          <w:rFonts w:cs="Calibri"/>
          <w:i/>
          <w:color w:val="000000"/>
          <w:highlight w:val="white"/>
        </w:rPr>
        <w:t xml:space="preserve">Manon </w:t>
      </w:r>
      <w:r w:rsidR="003476BD">
        <w:rPr>
          <w:rFonts w:cs="Calibri"/>
          <w:i/>
          <w:color w:val="000000"/>
          <w:highlight w:val="white"/>
        </w:rPr>
        <w:t xml:space="preserve">jsem se hodně </w:t>
      </w:r>
      <w:r w:rsidR="0034429B" w:rsidRPr="00544D8C">
        <w:rPr>
          <w:rFonts w:cs="Calibri"/>
          <w:i/>
          <w:color w:val="000000"/>
          <w:highlight w:val="white"/>
        </w:rPr>
        <w:t xml:space="preserve">naučila. Je to jedna z nejtěžších sopránových rolí a nabízí řadu </w:t>
      </w:r>
      <w:r w:rsidR="003476BD">
        <w:rPr>
          <w:rFonts w:cs="Calibri"/>
          <w:i/>
          <w:color w:val="000000"/>
          <w:highlight w:val="white"/>
        </w:rPr>
        <w:t xml:space="preserve">pěveckých </w:t>
      </w:r>
      <w:r w:rsidR="0034429B" w:rsidRPr="00544D8C">
        <w:rPr>
          <w:rFonts w:cs="Calibri"/>
          <w:i/>
          <w:color w:val="000000"/>
          <w:highlight w:val="white"/>
        </w:rPr>
        <w:t xml:space="preserve">možností, </w:t>
      </w:r>
      <w:r w:rsidR="00AD7664">
        <w:rPr>
          <w:rFonts w:cs="Calibri"/>
          <w:i/>
          <w:color w:val="000000"/>
          <w:highlight w:val="white"/>
        </w:rPr>
        <w:t>které</w:t>
      </w:r>
      <w:r w:rsidR="0034429B" w:rsidRPr="00544D8C">
        <w:rPr>
          <w:rFonts w:cs="Calibri"/>
          <w:i/>
          <w:color w:val="000000"/>
          <w:highlight w:val="white"/>
        </w:rPr>
        <w:t xml:space="preserve"> můžete ukázat – koloraturní, lyrické </w:t>
      </w:r>
      <w:r w:rsidR="003B2D5C" w:rsidRPr="00544D8C">
        <w:rPr>
          <w:rFonts w:cs="Calibri"/>
          <w:i/>
          <w:color w:val="000000"/>
          <w:highlight w:val="white"/>
        </w:rPr>
        <w:t xml:space="preserve">i </w:t>
      </w:r>
      <w:r w:rsidR="0034429B" w:rsidRPr="00544D8C">
        <w:rPr>
          <w:rFonts w:cs="Calibri"/>
          <w:i/>
          <w:color w:val="000000"/>
          <w:highlight w:val="white"/>
        </w:rPr>
        <w:t>dramatické</w:t>
      </w:r>
      <w:r w:rsidR="004F622D">
        <w:rPr>
          <w:rFonts w:cs="Calibri"/>
          <w:i/>
          <w:color w:val="000000"/>
          <w:highlight w:val="white"/>
        </w:rPr>
        <w:t xml:space="preserve"> plochy</w:t>
      </w:r>
      <w:r>
        <w:rPr>
          <w:rFonts w:cs="Calibri"/>
          <w:i/>
          <w:color w:val="000000"/>
          <w:highlight w:val="white"/>
        </w:rPr>
        <w:t>.</w:t>
      </w:r>
      <w:r w:rsidR="0034429B" w:rsidRPr="00544D8C">
        <w:rPr>
          <w:rFonts w:cs="Calibri"/>
          <w:i/>
          <w:color w:val="000000"/>
          <w:highlight w:val="white"/>
        </w:rPr>
        <w:t xml:space="preserve"> </w:t>
      </w:r>
      <w:r>
        <w:rPr>
          <w:rFonts w:cs="Calibri"/>
          <w:i/>
          <w:color w:val="000000"/>
          <w:highlight w:val="white"/>
        </w:rPr>
        <w:t>P</w:t>
      </w:r>
      <w:r w:rsidR="0034429B" w:rsidRPr="00544D8C">
        <w:rPr>
          <w:rFonts w:cs="Calibri"/>
          <w:i/>
          <w:color w:val="000000"/>
          <w:highlight w:val="white"/>
        </w:rPr>
        <w:t>ředevším</w:t>
      </w:r>
      <w:r>
        <w:rPr>
          <w:rFonts w:cs="Calibri"/>
          <w:i/>
          <w:color w:val="000000"/>
          <w:highlight w:val="white"/>
        </w:rPr>
        <w:t xml:space="preserve"> ale</w:t>
      </w:r>
      <w:r w:rsidR="0034429B" w:rsidRPr="00544D8C">
        <w:rPr>
          <w:rFonts w:cs="Calibri"/>
          <w:i/>
          <w:color w:val="000000"/>
          <w:highlight w:val="white"/>
        </w:rPr>
        <w:t xml:space="preserve"> poskytuje </w:t>
      </w:r>
      <w:r w:rsidR="00544D8C">
        <w:rPr>
          <w:rFonts w:cs="Calibri"/>
          <w:i/>
          <w:color w:val="000000"/>
          <w:highlight w:val="white"/>
        </w:rPr>
        <w:t>zajímavou</w:t>
      </w:r>
      <w:r w:rsidR="003B2D5C" w:rsidRPr="00544D8C">
        <w:rPr>
          <w:rFonts w:cs="Calibri"/>
          <w:i/>
          <w:color w:val="000000"/>
          <w:highlight w:val="white"/>
        </w:rPr>
        <w:t xml:space="preserve"> </w:t>
      </w:r>
      <w:r w:rsidR="00544D8C" w:rsidRPr="00544D8C">
        <w:rPr>
          <w:rFonts w:cs="Calibri"/>
          <w:i/>
          <w:color w:val="000000"/>
          <w:highlight w:val="white"/>
        </w:rPr>
        <w:t xml:space="preserve">hereckou </w:t>
      </w:r>
      <w:r w:rsidR="003B2D5C" w:rsidRPr="00544D8C">
        <w:rPr>
          <w:rFonts w:cs="Calibri"/>
          <w:i/>
          <w:color w:val="000000"/>
          <w:highlight w:val="white"/>
        </w:rPr>
        <w:t>příležitost</w:t>
      </w:r>
      <w:r w:rsidR="00544D8C" w:rsidRPr="00544D8C">
        <w:rPr>
          <w:rFonts w:cs="Calibri"/>
          <w:i/>
          <w:color w:val="000000"/>
          <w:highlight w:val="white"/>
        </w:rPr>
        <w:t>, protože Manon během představení pr</w:t>
      </w:r>
      <w:r w:rsidR="004E1DC9">
        <w:rPr>
          <w:rFonts w:cs="Calibri"/>
          <w:i/>
          <w:color w:val="000000"/>
          <w:highlight w:val="white"/>
        </w:rPr>
        <w:t>ochází</w:t>
      </w:r>
      <w:r w:rsidR="00544D8C" w:rsidRPr="00544D8C">
        <w:rPr>
          <w:rFonts w:cs="Calibri"/>
          <w:i/>
          <w:color w:val="000000"/>
          <w:highlight w:val="white"/>
        </w:rPr>
        <w:t xml:space="preserve"> </w:t>
      </w:r>
      <w:r w:rsidR="00544D8C">
        <w:rPr>
          <w:rFonts w:cs="Calibri"/>
          <w:i/>
          <w:color w:val="000000"/>
          <w:highlight w:val="white"/>
        </w:rPr>
        <w:t>obrovským vývojem</w:t>
      </w:r>
      <w:r w:rsidR="00026309">
        <w:rPr>
          <w:rFonts w:cs="Calibri"/>
          <w:i/>
          <w:color w:val="000000"/>
          <w:highlight w:val="white"/>
        </w:rPr>
        <w:t>.</w:t>
      </w:r>
      <w:r w:rsidR="00544D8C">
        <w:rPr>
          <w:rFonts w:cs="Calibri"/>
          <w:i/>
          <w:color w:val="000000"/>
          <w:highlight w:val="white"/>
        </w:rPr>
        <w:t xml:space="preserve">“ </w:t>
      </w:r>
      <w:r w:rsidR="00E970F6">
        <w:t xml:space="preserve">Rytíře des </w:t>
      </w:r>
      <w:proofErr w:type="spellStart"/>
      <w:r w:rsidR="00E970F6">
        <w:t>Grieux</w:t>
      </w:r>
      <w:proofErr w:type="spellEnd"/>
      <w:r w:rsidR="00E970F6">
        <w:t xml:space="preserve"> ztvární sólista ostravské opery</w:t>
      </w:r>
      <w:r w:rsidR="001B3526">
        <w:t xml:space="preserve"> </w:t>
      </w:r>
      <w:r w:rsidR="00E970F6" w:rsidRPr="00213295">
        <w:rPr>
          <w:rFonts w:cs="Calibri"/>
          <w:b/>
          <w:color w:val="000000"/>
          <w:highlight w:val="white"/>
        </w:rPr>
        <w:t>Luciano</w:t>
      </w:r>
      <w:r w:rsidR="00E970F6">
        <w:t xml:space="preserve"> </w:t>
      </w:r>
      <w:proofErr w:type="spellStart"/>
      <w:r w:rsidR="00E970F6" w:rsidRPr="00213295">
        <w:rPr>
          <w:rFonts w:cs="Calibri"/>
          <w:b/>
          <w:color w:val="000000"/>
          <w:highlight w:val="white"/>
        </w:rPr>
        <w:t>Mastro</w:t>
      </w:r>
      <w:proofErr w:type="spellEnd"/>
      <w:r w:rsidR="00E970F6">
        <w:t xml:space="preserve"> </w:t>
      </w:r>
      <w:r w:rsidR="00BD7517">
        <w:t xml:space="preserve">a </w:t>
      </w:r>
      <w:r w:rsidR="001B3526">
        <w:t xml:space="preserve">tenorista italsko-belgického původu </w:t>
      </w:r>
      <w:proofErr w:type="spellStart"/>
      <w:r w:rsidR="001B3526" w:rsidRPr="00213295">
        <w:rPr>
          <w:rFonts w:cs="Calibri"/>
          <w:b/>
          <w:color w:val="000000"/>
          <w:highlight w:val="white"/>
        </w:rPr>
        <w:t>Mickael</w:t>
      </w:r>
      <w:proofErr w:type="spellEnd"/>
      <w:r w:rsidR="001B3526">
        <w:t xml:space="preserve"> </w:t>
      </w:r>
      <w:proofErr w:type="spellStart"/>
      <w:r w:rsidR="001B3526" w:rsidRPr="00213295">
        <w:rPr>
          <w:rFonts w:cs="Calibri"/>
          <w:b/>
          <w:color w:val="000000"/>
          <w:highlight w:val="white"/>
        </w:rPr>
        <w:t>Spadaccini</w:t>
      </w:r>
      <w:proofErr w:type="spellEnd"/>
      <w:r w:rsidR="001B3526">
        <w:t>, jenž pravidelně hostuje na nejprestižnějších festivalech i</w:t>
      </w:r>
      <w:r w:rsidR="00CF4485">
        <w:t> </w:t>
      </w:r>
      <w:r w:rsidR="001B3526">
        <w:t xml:space="preserve">operních světových scénách. V dalších rolích se objeví </w:t>
      </w:r>
      <w:r w:rsidR="008D303A" w:rsidRPr="00213295">
        <w:rPr>
          <w:rFonts w:cs="Calibri"/>
          <w:b/>
          <w:color w:val="000000"/>
          <w:highlight w:val="white"/>
        </w:rPr>
        <w:t>Jiří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Hájek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Jakub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Hliněnský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František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Zahradníček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Miloš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Horák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Jan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Maria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Hájek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Peter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Svetlík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Robin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Červinek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Daniel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Kfelíř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Zuzana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Koś</w:t>
      </w:r>
      <w:r w:rsidR="008D303A" w:rsidRPr="008D303A">
        <w:t xml:space="preserve"> </w:t>
      </w:r>
      <w:r w:rsidR="008D303A" w:rsidRPr="00213295">
        <w:rPr>
          <w:rFonts w:cs="Calibri"/>
          <w:b/>
          <w:color w:val="000000"/>
          <w:highlight w:val="white"/>
        </w:rPr>
        <w:t>Kopřivová</w:t>
      </w:r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Radka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Sehnoutková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Ivana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Šaková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Daria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Guliaeva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Jana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Piorecká</w:t>
      </w:r>
      <w:proofErr w:type="spellEnd"/>
      <w:r w:rsidR="008D303A" w:rsidRPr="008D303A">
        <w:t xml:space="preserve">, </w:t>
      </w:r>
      <w:r w:rsidR="008D303A" w:rsidRPr="00213295">
        <w:rPr>
          <w:rFonts w:cs="Calibri"/>
          <w:b/>
          <w:color w:val="000000"/>
          <w:highlight w:val="white"/>
        </w:rPr>
        <w:t>Jana</w:t>
      </w:r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Foff</w:t>
      </w:r>
      <w:proofErr w:type="spellEnd"/>
      <w:r w:rsidR="008D303A" w:rsidRPr="008D303A">
        <w:t xml:space="preserve">,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Jevhen</w:t>
      </w:r>
      <w:proofErr w:type="spellEnd"/>
      <w:r w:rsidR="008D303A" w:rsidRPr="008D303A">
        <w:t xml:space="preserve"> </w:t>
      </w:r>
      <w:proofErr w:type="spellStart"/>
      <w:r w:rsidR="008D303A" w:rsidRPr="00213295">
        <w:rPr>
          <w:rFonts w:cs="Calibri"/>
          <w:b/>
          <w:color w:val="000000"/>
          <w:highlight w:val="white"/>
        </w:rPr>
        <w:t>Šokalo</w:t>
      </w:r>
      <w:proofErr w:type="spellEnd"/>
      <w:r w:rsidR="008D303A" w:rsidRPr="008D303A">
        <w:t xml:space="preserve"> a další. </w:t>
      </w:r>
    </w:p>
    <w:p w:rsidR="00A83300" w:rsidRDefault="00A83300" w:rsidP="005144C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666F69" w:rsidRDefault="00666F69" w:rsidP="005144C6">
      <w:pPr>
        <w:spacing w:after="0" w:line="276" w:lineRule="auto"/>
        <w:jc w:val="left"/>
      </w:pPr>
      <w:r>
        <w:br w:type="page"/>
      </w:r>
    </w:p>
    <w:p w:rsidR="00666F69" w:rsidRDefault="00666F69" w:rsidP="005144C6">
      <w:pPr>
        <w:spacing w:after="0" w:line="276" w:lineRule="auto"/>
        <w:jc w:val="left"/>
      </w:pPr>
      <w:proofErr w:type="spellStart"/>
      <w:r w:rsidRPr="00666F69">
        <w:lastRenderedPageBreak/>
        <w:t>Jules</w:t>
      </w:r>
      <w:proofErr w:type="spellEnd"/>
      <w:r w:rsidRPr="00666F69">
        <w:t xml:space="preserve"> </w:t>
      </w:r>
      <w:proofErr w:type="spellStart"/>
      <w:r w:rsidRPr="00666F69">
        <w:t>Massenet</w:t>
      </w:r>
      <w:proofErr w:type="spellEnd"/>
    </w:p>
    <w:p w:rsidR="00860899" w:rsidRPr="00666F69" w:rsidRDefault="00860899" w:rsidP="005144C6">
      <w:pPr>
        <w:spacing w:line="276" w:lineRule="auto"/>
        <w:jc w:val="left"/>
        <w:rPr>
          <w:b/>
          <w:sz w:val="36"/>
          <w:szCs w:val="36"/>
        </w:rPr>
      </w:pPr>
      <w:r w:rsidRPr="00666F69">
        <w:rPr>
          <w:b/>
          <w:sz w:val="36"/>
          <w:szCs w:val="36"/>
        </w:rPr>
        <w:t>Manon</w:t>
      </w:r>
    </w:p>
    <w:p w:rsidR="00C10719" w:rsidRDefault="00C10719" w:rsidP="005144C6">
      <w:pPr>
        <w:spacing w:line="276" w:lineRule="auto"/>
        <w:jc w:val="left"/>
      </w:pPr>
      <w:r>
        <w:t xml:space="preserve">Libreto </w:t>
      </w:r>
      <w:proofErr w:type="spellStart"/>
      <w:r w:rsidRPr="00E83514">
        <w:rPr>
          <w:b/>
        </w:rPr>
        <w:t>Henri</w:t>
      </w:r>
      <w:proofErr w:type="spellEnd"/>
      <w:r w:rsidRPr="00E83514">
        <w:rPr>
          <w:b/>
        </w:rPr>
        <w:t xml:space="preserve"> </w:t>
      </w:r>
      <w:proofErr w:type="spellStart"/>
      <w:r w:rsidRPr="00E83514">
        <w:rPr>
          <w:b/>
        </w:rPr>
        <w:t>Meilhac</w:t>
      </w:r>
      <w:proofErr w:type="spellEnd"/>
      <w:r w:rsidR="0036764D">
        <w:rPr>
          <w:b/>
        </w:rPr>
        <w:t xml:space="preserve"> a</w:t>
      </w:r>
      <w:r w:rsidRPr="00E83514">
        <w:rPr>
          <w:b/>
        </w:rPr>
        <w:t xml:space="preserve"> Philippe Gille</w:t>
      </w:r>
    </w:p>
    <w:p w:rsidR="00CA33AA" w:rsidRDefault="00C10719" w:rsidP="005144C6">
      <w:pPr>
        <w:spacing w:after="0" w:line="276" w:lineRule="auto"/>
        <w:jc w:val="left"/>
      </w:pPr>
      <w:r>
        <w:t xml:space="preserve">Hudební nastudování </w:t>
      </w:r>
      <w:r w:rsidRPr="00E83514">
        <w:rPr>
          <w:b/>
        </w:rPr>
        <w:t>Jiří</w:t>
      </w:r>
      <w:r>
        <w:t xml:space="preserve"> </w:t>
      </w:r>
      <w:r w:rsidRPr="00E83514">
        <w:rPr>
          <w:b/>
        </w:rPr>
        <w:t>Štrunc</w:t>
      </w:r>
    </w:p>
    <w:p w:rsidR="00CA33AA" w:rsidRDefault="00C10719" w:rsidP="005144C6">
      <w:pPr>
        <w:spacing w:after="0" w:line="276" w:lineRule="auto"/>
        <w:jc w:val="left"/>
      </w:pPr>
      <w:r>
        <w:t xml:space="preserve">Dirigent </w:t>
      </w:r>
      <w:r w:rsidRPr="00E83514">
        <w:rPr>
          <w:b/>
        </w:rPr>
        <w:t>Jiří Štrunc / Jiří Petrdlík</w:t>
      </w:r>
    </w:p>
    <w:p w:rsidR="00CA33AA" w:rsidRDefault="00C10719" w:rsidP="005144C6">
      <w:pPr>
        <w:spacing w:after="0" w:line="276" w:lineRule="auto"/>
        <w:jc w:val="left"/>
      </w:pPr>
      <w:r>
        <w:t xml:space="preserve">Režie </w:t>
      </w:r>
      <w:r w:rsidRPr="000D12CC">
        <w:rPr>
          <w:b/>
        </w:rPr>
        <w:t>Jiří</w:t>
      </w:r>
      <w:r>
        <w:t xml:space="preserve"> </w:t>
      </w:r>
      <w:r w:rsidRPr="00E83514">
        <w:rPr>
          <w:b/>
        </w:rPr>
        <w:t>Nekvasil</w:t>
      </w:r>
    </w:p>
    <w:p w:rsidR="00CA33AA" w:rsidRDefault="00C10719" w:rsidP="005144C6">
      <w:pPr>
        <w:spacing w:after="0" w:line="276" w:lineRule="auto"/>
        <w:jc w:val="left"/>
      </w:pPr>
      <w:r>
        <w:t xml:space="preserve">Výtvarník scény </w:t>
      </w:r>
      <w:r w:rsidRPr="00E83514">
        <w:rPr>
          <w:b/>
        </w:rPr>
        <w:t>Daniel Dvořák</w:t>
      </w:r>
    </w:p>
    <w:p w:rsidR="00CA33AA" w:rsidRDefault="00C10719" w:rsidP="005144C6">
      <w:pPr>
        <w:spacing w:after="0" w:line="276" w:lineRule="auto"/>
        <w:jc w:val="left"/>
        <w:rPr>
          <w:b/>
        </w:rPr>
      </w:pPr>
      <w:r>
        <w:t xml:space="preserve">Výtvarník kostýmů </w:t>
      </w:r>
      <w:r w:rsidRPr="00E83514">
        <w:rPr>
          <w:b/>
        </w:rPr>
        <w:t>Simona Rybáková</w:t>
      </w:r>
    </w:p>
    <w:p w:rsidR="001B67F5" w:rsidRDefault="001B67F5" w:rsidP="005144C6">
      <w:pPr>
        <w:spacing w:after="0" w:line="276" w:lineRule="auto"/>
        <w:jc w:val="left"/>
      </w:pPr>
      <w:r>
        <w:t>M</w:t>
      </w:r>
      <w:r w:rsidRPr="001B67F5">
        <w:t xml:space="preserve">istr světel </w:t>
      </w:r>
      <w:r w:rsidRPr="001B67F5">
        <w:rPr>
          <w:b/>
        </w:rPr>
        <w:t>Jakub Sloup</w:t>
      </w:r>
    </w:p>
    <w:p w:rsidR="00CA33AA" w:rsidRDefault="00C10719" w:rsidP="005144C6">
      <w:pPr>
        <w:spacing w:after="0" w:line="276" w:lineRule="auto"/>
        <w:jc w:val="left"/>
      </w:pPr>
      <w:r>
        <w:t xml:space="preserve">Choreografie </w:t>
      </w:r>
      <w:r w:rsidRPr="00E83514">
        <w:rPr>
          <w:b/>
        </w:rPr>
        <w:t>Jiří Pokorný</w:t>
      </w:r>
    </w:p>
    <w:p w:rsidR="00CA33AA" w:rsidRDefault="00C10719" w:rsidP="005144C6">
      <w:pPr>
        <w:spacing w:after="0" w:line="276" w:lineRule="auto"/>
        <w:jc w:val="left"/>
      </w:pPr>
      <w:r>
        <w:t xml:space="preserve">Dramaturgie </w:t>
      </w:r>
      <w:r w:rsidRPr="00E83514">
        <w:rPr>
          <w:b/>
        </w:rPr>
        <w:t>Vojtěch Frank</w:t>
      </w:r>
    </w:p>
    <w:p w:rsidR="00CA33AA" w:rsidRDefault="00C10719" w:rsidP="005144C6">
      <w:pPr>
        <w:spacing w:after="0" w:line="276" w:lineRule="auto"/>
        <w:jc w:val="left"/>
      </w:pPr>
      <w:r>
        <w:t xml:space="preserve">Sbormistr </w:t>
      </w:r>
      <w:r w:rsidRPr="00E83514">
        <w:rPr>
          <w:b/>
        </w:rPr>
        <w:t>Jakub Zicha</w:t>
      </w:r>
    </w:p>
    <w:p w:rsidR="00CA33AA" w:rsidRDefault="00C10719" w:rsidP="005144C6">
      <w:pPr>
        <w:spacing w:after="0" w:line="276" w:lineRule="auto"/>
        <w:jc w:val="left"/>
      </w:pPr>
      <w:r>
        <w:t xml:space="preserve">Hudební příprava </w:t>
      </w:r>
      <w:r w:rsidRPr="00E83514">
        <w:rPr>
          <w:b/>
        </w:rPr>
        <w:t xml:space="preserve">Maxim </w:t>
      </w:r>
      <w:proofErr w:type="spellStart"/>
      <w:r w:rsidRPr="00E83514">
        <w:rPr>
          <w:b/>
        </w:rPr>
        <w:t>Averkiev</w:t>
      </w:r>
      <w:proofErr w:type="spellEnd"/>
      <w:r w:rsidRPr="00E83514">
        <w:rPr>
          <w:b/>
        </w:rPr>
        <w:t>, Martin Marek</w:t>
      </w:r>
    </w:p>
    <w:p w:rsidR="00C10719" w:rsidRDefault="00C10719" w:rsidP="005144C6">
      <w:pPr>
        <w:spacing w:after="0" w:line="276" w:lineRule="auto"/>
        <w:jc w:val="left"/>
        <w:rPr>
          <w:b/>
        </w:rPr>
      </w:pPr>
      <w:r>
        <w:t xml:space="preserve">Jazykový poradce </w:t>
      </w:r>
      <w:r w:rsidRPr="00E83514">
        <w:rPr>
          <w:b/>
        </w:rPr>
        <w:t>Sylva Nováková</w:t>
      </w:r>
    </w:p>
    <w:p w:rsidR="00E83514" w:rsidRDefault="00E83514" w:rsidP="005144C6">
      <w:pPr>
        <w:spacing w:after="0" w:line="276" w:lineRule="auto"/>
        <w:jc w:val="left"/>
      </w:pPr>
    </w:p>
    <w:p w:rsidR="00E83514" w:rsidRPr="00F56002" w:rsidRDefault="00C10719" w:rsidP="005144C6">
      <w:pPr>
        <w:spacing w:after="0" w:line="276" w:lineRule="auto"/>
        <w:jc w:val="left"/>
        <w:rPr>
          <w:b/>
        </w:rPr>
      </w:pPr>
      <w:r>
        <w:t xml:space="preserve">Manon </w:t>
      </w:r>
      <w:r w:rsidRPr="00F56002">
        <w:rPr>
          <w:b/>
        </w:rPr>
        <w:t xml:space="preserve">Soňa </w:t>
      </w:r>
      <w:proofErr w:type="spellStart"/>
      <w:r w:rsidRPr="00F56002">
        <w:rPr>
          <w:b/>
        </w:rPr>
        <w:t>Godarská</w:t>
      </w:r>
      <w:proofErr w:type="spellEnd"/>
      <w:r w:rsidRPr="00F56002">
        <w:rPr>
          <w:b/>
        </w:rPr>
        <w:t xml:space="preserve"> / Jana </w:t>
      </w:r>
      <w:proofErr w:type="spellStart"/>
      <w:r w:rsidRPr="00F56002">
        <w:rPr>
          <w:b/>
        </w:rPr>
        <w:t>Sibera</w:t>
      </w:r>
      <w:proofErr w:type="spellEnd"/>
    </w:p>
    <w:p w:rsidR="00E83514" w:rsidRDefault="00C10719" w:rsidP="005144C6">
      <w:pPr>
        <w:spacing w:after="0" w:line="276" w:lineRule="auto"/>
        <w:jc w:val="left"/>
      </w:pPr>
      <w:r>
        <w:t xml:space="preserve">Des </w:t>
      </w:r>
      <w:proofErr w:type="spellStart"/>
      <w:r>
        <w:t>Grieux</w:t>
      </w:r>
      <w:proofErr w:type="spellEnd"/>
      <w:r>
        <w:t xml:space="preserve"> </w:t>
      </w:r>
      <w:r w:rsidRPr="00F56002">
        <w:rPr>
          <w:b/>
        </w:rPr>
        <w:t xml:space="preserve">Luciano </w:t>
      </w:r>
      <w:proofErr w:type="spellStart"/>
      <w:r w:rsidRPr="00F56002">
        <w:rPr>
          <w:b/>
        </w:rPr>
        <w:t>Mastro</w:t>
      </w:r>
      <w:proofErr w:type="spellEnd"/>
      <w:r w:rsidR="00787447">
        <w:rPr>
          <w:b/>
        </w:rPr>
        <w:t xml:space="preserve"> / </w:t>
      </w:r>
      <w:proofErr w:type="spellStart"/>
      <w:r w:rsidR="00787447" w:rsidRPr="00F56002">
        <w:rPr>
          <w:b/>
        </w:rPr>
        <w:t>Mickael</w:t>
      </w:r>
      <w:proofErr w:type="spellEnd"/>
      <w:r w:rsidR="00787447" w:rsidRPr="00F56002">
        <w:rPr>
          <w:b/>
        </w:rPr>
        <w:t xml:space="preserve"> </w:t>
      </w:r>
      <w:proofErr w:type="spellStart"/>
      <w:r w:rsidR="00787447" w:rsidRPr="00F56002">
        <w:rPr>
          <w:b/>
        </w:rPr>
        <w:t>Spadac</w:t>
      </w:r>
      <w:r w:rsidR="00FE21F1">
        <w:rPr>
          <w:b/>
        </w:rPr>
        <w:t>c</w:t>
      </w:r>
      <w:r w:rsidR="00787447" w:rsidRPr="00F56002">
        <w:rPr>
          <w:b/>
        </w:rPr>
        <w:t>ini</w:t>
      </w:r>
      <w:proofErr w:type="spellEnd"/>
    </w:p>
    <w:p w:rsidR="00E83514" w:rsidRPr="00F56002" w:rsidRDefault="00C10719" w:rsidP="005144C6">
      <w:pPr>
        <w:spacing w:after="0" w:line="276" w:lineRule="auto"/>
        <w:jc w:val="left"/>
        <w:rPr>
          <w:b/>
        </w:rPr>
      </w:pPr>
      <w:proofErr w:type="spellStart"/>
      <w:r>
        <w:t>Lescaut</w:t>
      </w:r>
      <w:proofErr w:type="spellEnd"/>
      <w:r>
        <w:t xml:space="preserve"> </w:t>
      </w:r>
      <w:r w:rsidRPr="00F56002">
        <w:rPr>
          <w:b/>
        </w:rPr>
        <w:t xml:space="preserve">Jiří Hájek / Jakub </w:t>
      </w:r>
      <w:proofErr w:type="spellStart"/>
      <w:r w:rsidRPr="00F56002">
        <w:rPr>
          <w:b/>
        </w:rPr>
        <w:t>Hliněnský</w:t>
      </w:r>
      <w:proofErr w:type="spellEnd"/>
      <w:r w:rsidR="00575D7E">
        <w:rPr>
          <w:b/>
        </w:rPr>
        <w:t xml:space="preserve"> / </w:t>
      </w:r>
      <w:r w:rsidR="00575D7E" w:rsidRPr="00575D7E">
        <w:rPr>
          <w:b/>
        </w:rPr>
        <w:t xml:space="preserve">Daniel </w:t>
      </w:r>
      <w:proofErr w:type="spellStart"/>
      <w:r w:rsidR="00575D7E" w:rsidRPr="00575D7E">
        <w:rPr>
          <w:b/>
        </w:rPr>
        <w:t>Kfelíř</w:t>
      </w:r>
      <w:proofErr w:type="spellEnd"/>
    </w:p>
    <w:p w:rsidR="00E83514" w:rsidRDefault="00C10719" w:rsidP="005144C6">
      <w:pPr>
        <w:spacing w:after="0" w:line="276" w:lineRule="auto"/>
        <w:jc w:val="left"/>
      </w:pPr>
      <w:r>
        <w:t xml:space="preserve">Hrabě Des </w:t>
      </w:r>
      <w:proofErr w:type="spellStart"/>
      <w:r>
        <w:t>Grieux</w:t>
      </w:r>
      <w:proofErr w:type="spellEnd"/>
      <w:r>
        <w:t xml:space="preserve"> </w:t>
      </w:r>
      <w:r w:rsidRPr="00F56002">
        <w:rPr>
          <w:b/>
        </w:rPr>
        <w:t>Miloš Horák</w:t>
      </w:r>
      <w:r w:rsidR="0036764D">
        <w:rPr>
          <w:b/>
        </w:rPr>
        <w:t xml:space="preserve"> / </w:t>
      </w:r>
      <w:r w:rsidR="0036764D" w:rsidRPr="00F56002">
        <w:rPr>
          <w:b/>
        </w:rPr>
        <w:t>František Zahradníček</w:t>
      </w:r>
    </w:p>
    <w:p w:rsidR="00E83514" w:rsidRDefault="00C10719" w:rsidP="005144C6">
      <w:pPr>
        <w:spacing w:after="0" w:line="276" w:lineRule="auto"/>
        <w:jc w:val="left"/>
      </w:pPr>
      <w:proofErr w:type="spellStart"/>
      <w:r>
        <w:t>Guillot</w:t>
      </w:r>
      <w:proofErr w:type="spellEnd"/>
      <w:r>
        <w:t xml:space="preserve"> de </w:t>
      </w:r>
      <w:proofErr w:type="spellStart"/>
      <w:r>
        <w:t>Mortfontaine</w:t>
      </w:r>
      <w:proofErr w:type="spellEnd"/>
      <w:r>
        <w:t xml:space="preserve"> </w:t>
      </w:r>
      <w:r w:rsidRPr="00F56002">
        <w:rPr>
          <w:b/>
        </w:rPr>
        <w:t xml:space="preserve">Jan Maria Hájek / Peter </w:t>
      </w:r>
      <w:proofErr w:type="spellStart"/>
      <w:r w:rsidRPr="00F56002">
        <w:rPr>
          <w:b/>
        </w:rPr>
        <w:t>Svetlík</w:t>
      </w:r>
      <w:proofErr w:type="spellEnd"/>
    </w:p>
    <w:p w:rsidR="00E83514" w:rsidRDefault="00C10719" w:rsidP="005144C6">
      <w:pPr>
        <w:spacing w:after="0" w:line="276" w:lineRule="auto"/>
        <w:jc w:val="left"/>
      </w:pPr>
      <w:r>
        <w:t xml:space="preserve">Pan de </w:t>
      </w:r>
      <w:proofErr w:type="spellStart"/>
      <w:r>
        <w:t>Brétigny</w:t>
      </w:r>
      <w:proofErr w:type="spellEnd"/>
      <w:r>
        <w:t xml:space="preserve"> </w:t>
      </w:r>
      <w:r w:rsidRPr="00F56002">
        <w:rPr>
          <w:b/>
        </w:rPr>
        <w:t xml:space="preserve">Robin Červinek / Daniel </w:t>
      </w:r>
      <w:proofErr w:type="spellStart"/>
      <w:r w:rsidRPr="00F56002">
        <w:rPr>
          <w:b/>
        </w:rPr>
        <w:t>Kfelíř</w:t>
      </w:r>
      <w:proofErr w:type="spellEnd"/>
    </w:p>
    <w:p w:rsidR="00E83514" w:rsidRDefault="00C10719" w:rsidP="005144C6">
      <w:pPr>
        <w:spacing w:after="0" w:line="276" w:lineRule="auto"/>
        <w:jc w:val="left"/>
      </w:pPr>
      <w:proofErr w:type="spellStart"/>
      <w:r>
        <w:t>Poussette</w:t>
      </w:r>
      <w:proofErr w:type="spellEnd"/>
      <w:r>
        <w:t xml:space="preserve"> </w:t>
      </w:r>
      <w:r w:rsidRPr="00F56002">
        <w:rPr>
          <w:b/>
        </w:rPr>
        <w:t xml:space="preserve">Zuzana Koś Kopřivová / Radka </w:t>
      </w:r>
      <w:proofErr w:type="spellStart"/>
      <w:r w:rsidRPr="00F56002">
        <w:rPr>
          <w:b/>
        </w:rPr>
        <w:t>Sehnoutková</w:t>
      </w:r>
      <w:proofErr w:type="spellEnd"/>
    </w:p>
    <w:p w:rsidR="00E83514" w:rsidRDefault="00C10719" w:rsidP="005144C6">
      <w:pPr>
        <w:spacing w:after="0" w:line="276" w:lineRule="auto"/>
        <w:jc w:val="left"/>
      </w:pPr>
      <w:proofErr w:type="spellStart"/>
      <w:r>
        <w:t>Javotte</w:t>
      </w:r>
      <w:proofErr w:type="spellEnd"/>
      <w:r>
        <w:t xml:space="preserve"> </w:t>
      </w:r>
      <w:r w:rsidRPr="00F56002">
        <w:rPr>
          <w:b/>
        </w:rPr>
        <w:t xml:space="preserve">Daria </w:t>
      </w:r>
      <w:proofErr w:type="spellStart"/>
      <w:r w:rsidRPr="00F56002">
        <w:rPr>
          <w:b/>
        </w:rPr>
        <w:t>Guliaeva</w:t>
      </w:r>
      <w:proofErr w:type="spellEnd"/>
      <w:r w:rsidR="0036764D">
        <w:rPr>
          <w:b/>
        </w:rPr>
        <w:t xml:space="preserve"> / </w:t>
      </w:r>
      <w:r w:rsidR="0036764D" w:rsidRPr="00F56002">
        <w:rPr>
          <w:b/>
        </w:rPr>
        <w:t xml:space="preserve">Ivana </w:t>
      </w:r>
      <w:proofErr w:type="spellStart"/>
      <w:r w:rsidR="0036764D" w:rsidRPr="00F56002">
        <w:rPr>
          <w:b/>
        </w:rPr>
        <w:t>Šaková</w:t>
      </w:r>
      <w:proofErr w:type="spellEnd"/>
    </w:p>
    <w:p w:rsidR="00E83514" w:rsidRDefault="00C10719" w:rsidP="005144C6">
      <w:pPr>
        <w:spacing w:after="0" w:line="276" w:lineRule="auto"/>
        <w:jc w:val="left"/>
      </w:pPr>
      <w:proofErr w:type="spellStart"/>
      <w:r>
        <w:t>Rosette</w:t>
      </w:r>
      <w:proofErr w:type="spellEnd"/>
      <w:r>
        <w:t xml:space="preserve"> </w:t>
      </w:r>
      <w:r w:rsidRPr="00F56002">
        <w:rPr>
          <w:b/>
        </w:rPr>
        <w:t xml:space="preserve">Jana </w:t>
      </w:r>
      <w:proofErr w:type="spellStart"/>
      <w:r w:rsidRPr="00F56002">
        <w:rPr>
          <w:b/>
        </w:rPr>
        <w:t>Foff</w:t>
      </w:r>
      <w:proofErr w:type="spellEnd"/>
      <w:r w:rsidR="0036764D">
        <w:rPr>
          <w:b/>
        </w:rPr>
        <w:t xml:space="preserve"> / </w:t>
      </w:r>
      <w:r w:rsidR="0036764D" w:rsidRPr="00F56002">
        <w:rPr>
          <w:b/>
        </w:rPr>
        <w:t xml:space="preserve">Jana </w:t>
      </w:r>
      <w:proofErr w:type="spellStart"/>
      <w:r w:rsidR="0036764D" w:rsidRPr="00F56002">
        <w:rPr>
          <w:b/>
        </w:rPr>
        <w:t>Piorecká</w:t>
      </w:r>
      <w:proofErr w:type="spellEnd"/>
    </w:p>
    <w:p w:rsidR="00E83514" w:rsidRDefault="00C10719" w:rsidP="005144C6">
      <w:pPr>
        <w:spacing w:after="0" w:line="276" w:lineRule="auto"/>
        <w:jc w:val="left"/>
      </w:pPr>
      <w:r>
        <w:t xml:space="preserve">Hostinský </w:t>
      </w:r>
      <w:proofErr w:type="spellStart"/>
      <w:r w:rsidRPr="00F56002">
        <w:rPr>
          <w:b/>
        </w:rPr>
        <w:t>Jevhen</w:t>
      </w:r>
      <w:proofErr w:type="spellEnd"/>
      <w:r w:rsidRPr="00F56002">
        <w:rPr>
          <w:b/>
        </w:rPr>
        <w:t xml:space="preserve"> </w:t>
      </w:r>
      <w:proofErr w:type="spellStart"/>
      <w:r w:rsidRPr="00F56002">
        <w:rPr>
          <w:b/>
        </w:rPr>
        <w:t>Šokalo</w:t>
      </w:r>
      <w:proofErr w:type="spellEnd"/>
    </w:p>
    <w:p w:rsidR="00F56002" w:rsidRDefault="00C10719" w:rsidP="005144C6">
      <w:pPr>
        <w:spacing w:after="0" w:line="276" w:lineRule="auto"/>
        <w:jc w:val="left"/>
      </w:pPr>
      <w:r>
        <w:t xml:space="preserve">Dva gardisté </w:t>
      </w:r>
      <w:proofErr w:type="spellStart"/>
      <w:r w:rsidRPr="00F56002">
        <w:rPr>
          <w:b/>
        </w:rPr>
        <w:t>Batsuuri</w:t>
      </w:r>
      <w:proofErr w:type="spellEnd"/>
      <w:r w:rsidR="0036764D">
        <w:rPr>
          <w:b/>
        </w:rPr>
        <w:t xml:space="preserve"> </w:t>
      </w:r>
      <w:proofErr w:type="spellStart"/>
      <w:r w:rsidR="0036764D" w:rsidRPr="00F56002">
        <w:rPr>
          <w:b/>
        </w:rPr>
        <w:t>Tsend-Ayush</w:t>
      </w:r>
      <w:proofErr w:type="spellEnd"/>
      <w:r w:rsidR="00026309">
        <w:rPr>
          <w:b/>
        </w:rPr>
        <w:t xml:space="preserve">, </w:t>
      </w:r>
      <w:r w:rsidR="00026309" w:rsidRPr="00F56002">
        <w:rPr>
          <w:b/>
        </w:rPr>
        <w:t xml:space="preserve">Martin </w:t>
      </w:r>
      <w:proofErr w:type="spellStart"/>
      <w:r w:rsidR="00026309" w:rsidRPr="00F56002">
        <w:rPr>
          <w:b/>
        </w:rPr>
        <w:t>Švimberský</w:t>
      </w:r>
      <w:proofErr w:type="spellEnd"/>
    </w:p>
    <w:p w:rsidR="00666F69" w:rsidRDefault="00666F69" w:rsidP="005144C6">
      <w:pPr>
        <w:spacing w:after="0" w:line="276" w:lineRule="auto"/>
        <w:jc w:val="left"/>
        <w:rPr>
          <w:b/>
        </w:rPr>
      </w:pPr>
    </w:p>
    <w:p w:rsidR="00666F69" w:rsidRDefault="00666F69" w:rsidP="005144C6">
      <w:pPr>
        <w:spacing w:after="0" w:line="276" w:lineRule="auto"/>
        <w:jc w:val="left"/>
        <w:rPr>
          <w:b/>
        </w:rPr>
      </w:pPr>
      <w:r>
        <w:rPr>
          <w:b/>
        </w:rPr>
        <w:t>Premiéra 21. října 2023 ve Velkém divadle</w:t>
      </w:r>
    </w:p>
    <w:p w:rsidR="00666F69" w:rsidRPr="00666F69" w:rsidRDefault="00666F69" w:rsidP="005144C6">
      <w:pPr>
        <w:spacing w:after="0" w:line="276" w:lineRule="auto"/>
        <w:jc w:val="left"/>
      </w:pPr>
      <w:r w:rsidRPr="00666F69">
        <w:t>Nejbližší reprízy 24. a 25. října 2023</w:t>
      </w:r>
    </w:p>
    <w:sectPr w:rsidR="00666F69" w:rsidRPr="00666F69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6309"/>
    <w:rsid w:val="00040C9B"/>
    <w:rsid w:val="00061C6D"/>
    <w:rsid w:val="000640AE"/>
    <w:rsid w:val="000657A6"/>
    <w:rsid w:val="00082531"/>
    <w:rsid w:val="0009101F"/>
    <w:rsid w:val="000912B7"/>
    <w:rsid w:val="000A04BC"/>
    <w:rsid w:val="000B24ED"/>
    <w:rsid w:val="000C5CE6"/>
    <w:rsid w:val="000D0BD4"/>
    <w:rsid w:val="000D12CC"/>
    <w:rsid w:val="000D585E"/>
    <w:rsid w:val="000D594C"/>
    <w:rsid w:val="000E2AB3"/>
    <w:rsid w:val="000F7B64"/>
    <w:rsid w:val="00106FF0"/>
    <w:rsid w:val="001215D5"/>
    <w:rsid w:val="0012429D"/>
    <w:rsid w:val="0013447E"/>
    <w:rsid w:val="001357E7"/>
    <w:rsid w:val="001365BE"/>
    <w:rsid w:val="00146ADE"/>
    <w:rsid w:val="001531B4"/>
    <w:rsid w:val="00154557"/>
    <w:rsid w:val="00156947"/>
    <w:rsid w:val="00162C9D"/>
    <w:rsid w:val="0017001F"/>
    <w:rsid w:val="00172D65"/>
    <w:rsid w:val="00175C43"/>
    <w:rsid w:val="00193759"/>
    <w:rsid w:val="00194185"/>
    <w:rsid w:val="00194850"/>
    <w:rsid w:val="001A2B5D"/>
    <w:rsid w:val="001A62D9"/>
    <w:rsid w:val="001B0603"/>
    <w:rsid w:val="001B071D"/>
    <w:rsid w:val="001B3526"/>
    <w:rsid w:val="001B40F5"/>
    <w:rsid w:val="001B67F5"/>
    <w:rsid w:val="001C08FE"/>
    <w:rsid w:val="001C5A4A"/>
    <w:rsid w:val="001D3F2D"/>
    <w:rsid w:val="001D557F"/>
    <w:rsid w:val="001E11A2"/>
    <w:rsid w:val="001E3F18"/>
    <w:rsid w:val="00204C18"/>
    <w:rsid w:val="00213295"/>
    <w:rsid w:val="00213C25"/>
    <w:rsid w:val="00215911"/>
    <w:rsid w:val="002204E3"/>
    <w:rsid w:val="0022566E"/>
    <w:rsid w:val="002445E3"/>
    <w:rsid w:val="00247157"/>
    <w:rsid w:val="002512FA"/>
    <w:rsid w:val="00264D95"/>
    <w:rsid w:val="00273BF4"/>
    <w:rsid w:val="00274A80"/>
    <w:rsid w:val="00274BD9"/>
    <w:rsid w:val="00284E16"/>
    <w:rsid w:val="002A16E4"/>
    <w:rsid w:val="002A7FA2"/>
    <w:rsid w:val="002B1B2D"/>
    <w:rsid w:val="002B2668"/>
    <w:rsid w:val="002B6FF9"/>
    <w:rsid w:val="002C0D55"/>
    <w:rsid w:val="002C3378"/>
    <w:rsid w:val="002C50A2"/>
    <w:rsid w:val="002E0A70"/>
    <w:rsid w:val="002E5E02"/>
    <w:rsid w:val="002E7274"/>
    <w:rsid w:val="00301FFC"/>
    <w:rsid w:val="00303814"/>
    <w:rsid w:val="00316723"/>
    <w:rsid w:val="00320BEC"/>
    <w:rsid w:val="00324E8E"/>
    <w:rsid w:val="003255F3"/>
    <w:rsid w:val="00327362"/>
    <w:rsid w:val="00342362"/>
    <w:rsid w:val="0034429B"/>
    <w:rsid w:val="00345788"/>
    <w:rsid w:val="003476BD"/>
    <w:rsid w:val="00347D7F"/>
    <w:rsid w:val="00352F2B"/>
    <w:rsid w:val="003537DC"/>
    <w:rsid w:val="0036764D"/>
    <w:rsid w:val="0036793F"/>
    <w:rsid w:val="00374B1D"/>
    <w:rsid w:val="00375837"/>
    <w:rsid w:val="00375C7C"/>
    <w:rsid w:val="003771B3"/>
    <w:rsid w:val="00380B85"/>
    <w:rsid w:val="0038612C"/>
    <w:rsid w:val="003A2B57"/>
    <w:rsid w:val="003B08EE"/>
    <w:rsid w:val="003B2D5C"/>
    <w:rsid w:val="003B6824"/>
    <w:rsid w:val="003C174D"/>
    <w:rsid w:val="003E10C4"/>
    <w:rsid w:val="003E1389"/>
    <w:rsid w:val="003F265E"/>
    <w:rsid w:val="003F2B32"/>
    <w:rsid w:val="003F3AC5"/>
    <w:rsid w:val="003F7485"/>
    <w:rsid w:val="0040285F"/>
    <w:rsid w:val="00406757"/>
    <w:rsid w:val="004219F5"/>
    <w:rsid w:val="00444C8C"/>
    <w:rsid w:val="00445570"/>
    <w:rsid w:val="00446CD4"/>
    <w:rsid w:val="0045029C"/>
    <w:rsid w:val="004573DC"/>
    <w:rsid w:val="00457AF3"/>
    <w:rsid w:val="00470174"/>
    <w:rsid w:val="004760C2"/>
    <w:rsid w:val="0048577E"/>
    <w:rsid w:val="00495E23"/>
    <w:rsid w:val="004A1367"/>
    <w:rsid w:val="004B1152"/>
    <w:rsid w:val="004B28F0"/>
    <w:rsid w:val="004B62FB"/>
    <w:rsid w:val="004C0A93"/>
    <w:rsid w:val="004C2C8F"/>
    <w:rsid w:val="004C6EAA"/>
    <w:rsid w:val="004E1DC9"/>
    <w:rsid w:val="004E41C7"/>
    <w:rsid w:val="004F2D44"/>
    <w:rsid w:val="004F32A1"/>
    <w:rsid w:val="004F622D"/>
    <w:rsid w:val="004F7182"/>
    <w:rsid w:val="004F7465"/>
    <w:rsid w:val="005056FC"/>
    <w:rsid w:val="00510C3E"/>
    <w:rsid w:val="005144C6"/>
    <w:rsid w:val="005219BA"/>
    <w:rsid w:val="00525E98"/>
    <w:rsid w:val="00540582"/>
    <w:rsid w:val="00544D8C"/>
    <w:rsid w:val="00545E1A"/>
    <w:rsid w:val="0055578A"/>
    <w:rsid w:val="00566D96"/>
    <w:rsid w:val="00566EF3"/>
    <w:rsid w:val="0057050E"/>
    <w:rsid w:val="005731BB"/>
    <w:rsid w:val="00575D7E"/>
    <w:rsid w:val="00584DB9"/>
    <w:rsid w:val="00592F3A"/>
    <w:rsid w:val="005A3A9F"/>
    <w:rsid w:val="005A7F9E"/>
    <w:rsid w:val="005C257A"/>
    <w:rsid w:val="005C28D7"/>
    <w:rsid w:val="005C4B78"/>
    <w:rsid w:val="005D4FD5"/>
    <w:rsid w:val="005E37F5"/>
    <w:rsid w:val="005E76FE"/>
    <w:rsid w:val="00605464"/>
    <w:rsid w:val="00615DF5"/>
    <w:rsid w:val="00620926"/>
    <w:rsid w:val="00622E19"/>
    <w:rsid w:val="006261F4"/>
    <w:rsid w:val="00630B4A"/>
    <w:rsid w:val="00634D18"/>
    <w:rsid w:val="006361C0"/>
    <w:rsid w:val="0064196D"/>
    <w:rsid w:val="00642C38"/>
    <w:rsid w:val="00646D40"/>
    <w:rsid w:val="00650AA0"/>
    <w:rsid w:val="00660AD0"/>
    <w:rsid w:val="00660F30"/>
    <w:rsid w:val="006610B6"/>
    <w:rsid w:val="00666F69"/>
    <w:rsid w:val="00667DB4"/>
    <w:rsid w:val="00670CB4"/>
    <w:rsid w:val="0069305E"/>
    <w:rsid w:val="00693922"/>
    <w:rsid w:val="006B1CB9"/>
    <w:rsid w:val="006C017A"/>
    <w:rsid w:val="006C06BA"/>
    <w:rsid w:val="006C6F74"/>
    <w:rsid w:val="006D4E1B"/>
    <w:rsid w:val="006D6B22"/>
    <w:rsid w:val="006E24AE"/>
    <w:rsid w:val="006E5455"/>
    <w:rsid w:val="006F350C"/>
    <w:rsid w:val="006F4BC8"/>
    <w:rsid w:val="006F611E"/>
    <w:rsid w:val="0070157B"/>
    <w:rsid w:val="007254BD"/>
    <w:rsid w:val="00735278"/>
    <w:rsid w:val="0074083E"/>
    <w:rsid w:val="00742C80"/>
    <w:rsid w:val="00756BDC"/>
    <w:rsid w:val="00757977"/>
    <w:rsid w:val="00772398"/>
    <w:rsid w:val="00777175"/>
    <w:rsid w:val="007848E2"/>
    <w:rsid w:val="00787447"/>
    <w:rsid w:val="007B3575"/>
    <w:rsid w:val="007B6B87"/>
    <w:rsid w:val="007C0B0B"/>
    <w:rsid w:val="007C2954"/>
    <w:rsid w:val="007C413A"/>
    <w:rsid w:val="007C7CAA"/>
    <w:rsid w:val="007D0A20"/>
    <w:rsid w:val="007D30A9"/>
    <w:rsid w:val="007E7408"/>
    <w:rsid w:val="007F25ED"/>
    <w:rsid w:val="007F6EB1"/>
    <w:rsid w:val="00802A86"/>
    <w:rsid w:val="008060F0"/>
    <w:rsid w:val="00817493"/>
    <w:rsid w:val="00824176"/>
    <w:rsid w:val="008336AF"/>
    <w:rsid w:val="008360C2"/>
    <w:rsid w:val="00850072"/>
    <w:rsid w:val="008516C2"/>
    <w:rsid w:val="00852575"/>
    <w:rsid w:val="00855F44"/>
    <w:rsid w:val="00860899"/>
    <w:rsid w:val="00866987"/>
    <w:rsid w:val="00891FAA"/>
    <w:rsid w:val="00895E7D"/>
    <w:rsid w:val="008A378E"/>
    <w:rsid w:val="008A51A1"/>
    <w:rsid w:val="008C1696"/>
    <w:rsid w:val="008D1CD2"/>
    <w:rsid w:val="008D2B07"/>
    <w:rsid w:val="008D303A"/>
    <w:rsid w:val="008D7709"/>
    <w:rsid w:val="008E287D"/>
    <w:rsid w:val="00901C0F"/>
    <w:rsid w:val="00904483"/>
    <w:rsid w:val="0090538E"/>
    <w:rsid w:val="00906170"/>
    <w:rsid w:val="00910EB8"/>
    <w:rsid w:val="00911485"/>
    <w:rsid w:val="00915AA8"/>
    <w:rsid w:val="009164DB"/>
    <w:rsid w:val="00916F3D"/>
    <w:rsid w:val="00920BA7"/>
    <w:rsid w:val="00921D99"/>
    <w:rsid w:val="00927402"/>
    <w:rsid w:val="009374F3"/>
    <w:rsid w:val="00943201"/>
    <w:rsid w:val="0094687F"/>
    <w:rsid w:val="00946A46"/>
    <w:rsid w:val="00951C2A"/>
    <w:rsid w:val="009741EE"/>
    <w:rsid w:val="00986759"/>
    <w:rsid w:val="00987D90"/>
    <w:rsid w:val="009A781C"/>
    <w:rsid w:val="009B493F"/>
    <w:rsid w:val="009B711E"/>
    <w:rsid w:val="009C03C3"/>
    <w:rsid w:val="009C50C6"/>
    <w:rsid w:val="009C5CC6"/>
    <w:rsid w:val="009C7C86"/>
    <w:rsid w:val="009D1009"/>
    <w:rsid w:val="009D3E84"/>
    <w:rsid w:val="009D617F"/>
    <w:rsid w:val="009E6CD6"/>
    <w:rsid w:val="00A00C92"/>
    <w:rsid w:val="00A01A52"/>
    <w:rsid w:val="00A0781A"/>
    <w:rsid w:val="00A15566"/>
    <w:rsid w:val="00A16A5F"/>
    <w:rsid w:val="00A26EC8"/>
    <w:rsid w:val="00A47759"/>
    <w:rsid w:val="00A5378F"/>
    <w:rsid w:val="00A61A2B"/>
    <w:rsid w:val="00A7480F"/>
    <w:rsid w:val="00A83300"/>
    <w:rsid w:val="00A87E46"/>
    <w:rsid w:val="00AA53C5"/>
    <w:rsid w:val="00AA661B"/>
    <w:rsid w:val="00AB51F6"/>
    <w:rsid w:val="00AD3CDF"/>
    <w:rsid w:val="00AD7664"/>
    <w:rsid w:val="00AE01C0"/>
    <w:rsid w:val="00AE171F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40B"/>
    <w:rsid w:val="00B919E9"/>
    <w:rsid w:val="00B9388A"/>
    <w:rsid w:val="00B96900"/>
    <w:rsid w:val="00BA0980"/>
    <w:rsid w:val="00BA5A6B"/>
    <w:rsid w:val="00BB3B80"/>
    <w:rsid w:val="00BD7517"/>
    <w:rsid w:val="00BD7948"/>
    <w:rsid w:val="00BE2BF5"/>
    <w:rsid w:val="00C05894"/>
    <w:rsid w:val="00C10719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A33AA"/>
    <w:rsid w:val="00CB729A"/>
    <w:rsid w:val="00CC0C76"/>
    <w:rsid w:val="00CC14D6"/>
    <w:rsid w:val="00CC1D8B"/>
    <w:rsid w:val="00CD4172"/>
    <w:rsid w:val="00CD436B"/>
    <w:rsid w:val="00CF4485"/>
    <w:rsid w:val="00D00423"/>
    <w:rsid w:val="00D04F67"/>
    <w:rsid w:val="00D05EAA"/>
    <w:rsid w:val="00D07D74"/>
    <w:rsid w:val="00D11AFA"/>
    <w:rsid w:val="00D12331"/>
    <w:rsid w:val="00D123D6"/>
    <w:rsid w:val="00D20D0F"/>
    <w:rsid w:val="00D27A95"/>
    <w:rsid w:val="00D3056F"/>
    <w:rsid w:val="00D355F8"/>
    <w:rsid w:val="00D51AFE"/>
    <w:rsid w:val="00D660CD"/>
    <w:rsid w:val="00D80395"/>
    <w:rsid w:val="00D82A03"/>
    <w:rsid w:val="00D95ABF"/>
    <w:rsid w:val="00DA1124"/>
    <w:rsid w:val="00DB5283"/>
    <w:rsid w:val="00DB771B"/>
    <w:rsid w:val="00DC3EE6"/>
    <w:rsid w:val="00DC58CA"/>
    <w:rsid w:val="00DD3B72"/>
    <w:rsid w:val="00DD6D22"/>
    <w:rsid w:val="00DF6851"/>
    <w:rsid w:val="00DF72BF"/>
    <w:rsid w:val="00E054F9"/>
    <w:rsid w:val="00E16086"/>
    <w:rsid w:val="00E20E5E"/>
    <w:rsid w:val="00E31F58"/>
    <w:rsid w:val="00E32FAA"/>
    <w:rsid w:val="00E35725"/>
    <w:rsid w:val="00E42434"/>
    <w:rsid w:val="00E4389B"/>
    <w:rsid w:val="00E6027C"/>
    <w:rsid w:val="00E60B9D"/>
    <w:rsid w:val="00E70707"/>
    <w:rsid w:val="00E762D7"/>
    <w:rsid w:val="00E80F52"/>
    <w:rsid w:val="00E82499"/>
    <w:rsid w:val="00E83514"/>
    <w:rsid w:val="00E85225"/>
    <w:rsid w:val="00E970F6"/>
    <w:rsid w:val="00EA0083"/>
    <w:rsid w:val="00EA187A"/>
    <w:rsid w:val="00EB0AB4"/>
    <w:rsid w:val="00EB176C"/>
    <w:rsid w:val="00EC3409"/>
    <w:rsid w:val="00ED3EAD"/>
    <w:rsid w:val="00EE27A8"/>
    <w:rsid w:val="00F064C1"/>
    <w:rsid w:val="00F2177B"/>
    <w:rsid w:val="00F22D10"/>
    <w:rsid w:val="00F22E0D"/>
    <w:rsid w:val="00F243C0"/>
    <w:rsid w:val="00F37190"/>
    <w:rsid w:val="00F37CBC"/>
    <w:rsid w:val="00F43397"/>
    <w:rsid w:val="00F52A3B"/>
    <w:rsid w:val="00F56002"/>
    <w:rsid w:val="00F748DE"/>
    <w:rsid w:val="00F7753F"/>
    <w:rsid w:val="00F81181"/>
    <w:rsid w:val="00FA2C25"/>
    <w:rsid w:val="00FA58B5"/>
    <w:rsid w:val="00FB656A"/>
    <w:rsid w:val="00FC3491"/>
    <w:rsid w:val="00FC5829"/>
    <w:rsid w:val="00FD6C9C"/>
    <w:rsid w:val="00FE1E6A"/>
    <w:rsid w:val="00FE21F1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7AF88B9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link w:val="Nadpis2Char"/>
    <w:uiPriority w:val="9"/>
    <w:qFormat/>
    <w:rsid w:val="005A3A9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2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A3A9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2A1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772C83-4153-4ACE-8331-EEC04C05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62</cp:revision>
  <cp:lastPrinted>2023-10-17T08:31:00Z</cp:lastPrinted>
  <dcterms:created xsi:type="dcterms:W3CDTF">2018-01-03T08:58:00Z</dcterms:created>
  <dcterms:modified xsi:type="dcterms:W3CDTF">2023-10-18T07:03:00Z</dcterms:modified>
</cp:coreProperties>
</file>